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7D005" w14:textId="77777777" w:rsidR="00F06A54" w:rsidRPr="00A959C0" w:rsidRDefault="00F06A54" w:rsidP="00B765DD">
      <w:pPr>
        <w:spacing w:after="0" w:line="240" w:lineRule="auto"/>
        <w:ind w:firstLine="288"/>
        <w:jc w:val="center"/>
        <w:rPr>
          <w:rFonts w:ascii="Montserrat" w:eastAsia="Times New Roman" w:hAnsi="Montserrat" w:cs="Arial"/>
          <w:b/>
          <w:bCs/>
          <w:color w:val="2F2F2F"/>
          <w:sz w:val="18"/>
          <w:szCs w:val="18"/>
          <w:lang w:eastAsia="es-MX"/>
        </w:rPr>
      </w:pPr>
    </w:p>
    <w:p w14:paraId="4504EB35" w14:textId="5104A1BC" w:rsidR="00EB13C5" w:rsidRPr="00F61EFA" w:rsidRDefault="00C53903" w:rsidP="00B765DD">
      <w:pPr>
        <w:spacing w:after="0" w:line="240" w:lineRule="auto"/>
        <w:ind w:firstLine="288"/>
        <w:jc w:val="center"/>
        <w:rPr>
          <w:rFonts w:ascii="Montserrat" w:eastAsia="Times New Roman" w:hAnsi="Montserrat" w:cs="Arial"/>
          <w:b/>
          <w:bCs/>
          <w:color w:val="2F2F2F"/>
          <w:sz w:val="18"/>
          <w:szCs w:val="18"/>
          <w:lang w:eastAsia="es-MX"/>
        </w:rPr>
      </w:pPr>
      <w:r w:rsidRPr="00F61EFA">
        <w:rPr>
          <w:rFonts w:ascii="Montserrat" w:eastAsia="Times New Roman" w:hAnsi="Montserrat" w:cs="Arial"/>
          <w:b/>
          <w:bCs/>
          <w:color w:val="2F2F2F"/>
          <w:sz w:val="18"/>
          <w:szCs w:val="18"/>
          <w:lang w:eastAsia="es-MX"/>
        </w:rPr>
        <w:t>LISTA DE</w:t>
      </w:r>
      <w:r w:rsidR="00BD0BC8" w:rsidRPr="00F61EFA">
        <w:rPr>
          <w:rFonts w:ascii="Montserrat" w:eastAsia="Times New Roman" w:hAnsi="Montserrat" w:cs="Arial"/>
          <w:b/>
          <w:bCs/>
          <w:color w:val="2F2F2F"/>
          <w:sz w:val="18"/>
          <w:szCs w:val="18"/>
          <w:lang w:eastAsia="es-MX"/>
        </w:rPr>
        <w:t xml:space="preserve"> INSPECCIÓN</w:t>
      </w:r>
    </w:p>
    <w:p w14:paraId="6A43020A" w14:textId="77777777" w:rsidR="00FA3A2C" w:rsidRPr="00F61EFA" w:rsidRDefault="00FA3A2C" w:rsidP="00B765DD">
      <w:pPr>
        <w:spacing w:after="0" w:line="240" w:lineRule="auto"/>
        <w:ind w:firstLine="288"/>
        <w:jc w:val="center"/>
        <w:rPr>
          <w:rFonts w:ascii="Montserrat" w:eastAsia="Times New Roman" w:hAnsi="Montserrat" w:cs="Arial"/>
          <w:b/>
          <w:bCs/>
          <w:color w:val="2F2F2F"/>
          <w:sz w:val="18"/>
          <w:szCs w:val="18"/>
          <w:lang w:eastAsia="es-MX"/>
        </w:rPr>
      </w:pPr>
    </w:p>
    <w:p w14:paraId="00D3FCF4" w14:textId="246A7337" w:rsidR="00166BB6" w:rsidRPr="00215EE3" w:rsidRDefault="00166BB6" w:rsidP="00166BB6">
      <w:pPr>
        <w:spacing w:after="0" w:line="240" w:lineRule="auto"/>
        <w:ind w:firstLine="288"/>
        <w:jc w:val="center"/>
        <w:rPr>
          <w:rFonts w:ascii="Montserrat" w:eastAsia="Times New Roman" w:hAnsi="Montserrat" w:cs="Arial"/>
          <w:b/>
          <w:bCs/>
          <w:sz w:val="18"/>
          <w:szCs w:val="18"/>
          <w:lang w:eastAsia="es-MX"/>
        </w:rPr>
      </w:pPr>
      <w:r w:rsidRPr="00215EE3">
        <w:rPr>
          <w:rFonts w:ascii="Montserrat" w:eastAsia="Times New Roman" w:hAnsi="Montserrat" w:cs="Arial"/>
          <w:b/>
          <w:bCs/>
          <w:sz w:val="18"/>
          <w:szCs w:val="18"/>
          <w:lang w:eastAsia="es-MX"/>
        </w:rPr>
        <w:t xml:space="preserve">DEL CAPÍTULO </w:t>
      </w:r>
      <w:r w:rsidR="00291332" w:rsidRPr="00215EE3">
        <w:rPr>
          <w:rFonts w:ascii="Montserrat" w:eastAsia="Times New Roman" w:hAnsi="Montserrat" w:cs="Arial"/>
          <w:b/>
          <w:bCs/>
          <w:sz w:val="18"/>
          <w:szCs w:val="18"/>
          <w:lang w:eastAsia="es-MX"/>
        </w:rPr>
        <w:t>6</w:t>
      </w:r>
      <w:r w:rsidRPr="00215EE3">
        <w:rPr>
          <w:rFonts w:ascii="Montserrat" w:eastAsia="Times New Roman" w:hAnsi="Montserrat" w:cs="Arial"/>
          <w:b/>
          <w:bCs/>
          <w:sz w:val="18"/>
          <w:szCs w:val="18"/>
          <w:lang w:eastAsia="es-MX"/>
        </w:rPr>
        <w:t xml:space="preserve"> DE </w:t>
      </w:r>
      <w:r w:rsidR="00291332" w:rsidRPr="00215EE3">
        <w:rPr>
          <w:rFonts w:ascii="Montserrat" w:eastAsia="Times New Roman" w:hAnsi="Montserrat" w:cs="Arial"/>
          <w:b/>
          <w:bCs/>
          <w:sz w:val="18"/>
          <w:szCs w:val="18"/>
          <w:lang w:eastAsia="es-MX"/>
        </w:rPr>
        <w:t xml:space="preserve">CONSTRUCCIÓN </w:t>
      </w:r>
      <w:r w:rsidR="005F422E" w:rsidRPr="00215EE3">
        <w:rPr>
          <w:rFonts w:ascii="Montserrat" w:eastAsia="Times New Roman" w:hAnsi="Montserrat" w:cs="Arial"/>
          <w:b/>
          <w:bCs/>
          <w:sz w:val="18"/>
          <w:szCs w:val="18"/>
          <w:lang w:eastAsia="es-MX"/>
        </w:rPr>
        <w:t>Y</w:t>
      </w:r>
      <w:r w:rsidR="00291332" w:rsidRPr="00215EE3">
        <w:rPr>
          <w:rFonts w:ascii="Montserrat" w:eastAsia="Times New Roman" w:hAnsi="Montserrat" w:cs="Arial"/>
          <w:b/>
          <w:bCs/>
          <w:sz w:val="18"/>
          <w:szCs w:val="18"/>
          <w:lang w:eastAsia="es-MX"/>
        </w:rPr>
        <w:t xml:space="preserve"> PRE-ARRANQUE</w:t>
      </w:r>
    </w:p>
    <w:p w14:paraId="197AEFF5" w14:textId="77777777" w:rsidR="00FA3A2C" w:rsidRPr="00215EE3" w:rsidRDefault="00FA3A2C" w:rsidP="00FA3A2C">
      <w:pPr>
        <w:spacing w:after="0" w:line="240" w:lineRule="auto"/>
        <w:rPr>
          <w:rFonts w:ascii="Montserrat" w:eastAsia="Times New Roman" w:hAnsi="Montserrat" w:cs="Arial"/>
          <w:b/>
          <w:bCs/>
          <w:sz w:val="18"/>
          <w:szCs w:val="18"/>
          <w:lang w:eastAsia="es-MX"/>
        </w:rPr>
      </w:pPr>
    </w:p>
    <w:p w14:paraId="4AD760F9" w14:textId="541AA6B7" w:rsidR="00B765DD" w:rsidRPr="00F61EFA" w:rsidRDefault="0092475A" w:rsidP="00FA3A2C">
      <w:pPr>
        <w:spacing w:after="0" w:line="240" w:lineRule="auto"/>
        <w:jc w:val="both"/>
        <w:rPr>
          <w:rFonts w:ascii="Montserrat" w:hAnsi="Montserrat" w:cs="Arial"/>
          <w:color w:val="000000"/>
          <w:sz w:val="18"/>
          <w:szCs w:val="18"/>
          <w:lang w:eastAsia="es-MX"/>
        </w:rPr>
      </w:pPr>
      <w:r w:rsidRPr="00F61EFA">
        <w:rPr>
          <w:rFonts w:ascii="Montserrat" w:eastAsia="Times New Roman" w:hAnsi="Montserrat" w:cs="Arial"/>
          <w:color w:val="0070C0"/>
          <w:sz w:val="18"/>
          <w:szCs w:val="18"/>
          <w:lang w:eastAsia="es-MX"/>
        </w:rPr>
        <w:t>[</w:t>
      </w:r>
      <w:r w:rsidRPr="00F61EFA">
        <w:rPr>
          <w:rFonts w:ascii="Montserrat" w:eastAsia="Times New Roman" w:hAnsi="Montserrat" w:cs="Arial"/>
          <w:color w:val="2E74B5" w:themeColor="accent1" w:themeShade="BF"/>
          <w:sz w:val="18"/>
          <w:szCs w:val="18"/>
          <w:lang w:val="es-ES" w:eastAsia="es-MX"/>
        </w:rPr>
        <w:t>Nombre</w:t>
      </w:r>
      <w:r w:rsidR="00382429" w:rsidRPr="00F61EFA">
        <w:rPr>
          <w:rFonts w:ascii="Montserrat" w:eastAsia="Times New Roman" w:hAnsi="Montserrat" w:cs="Arial"/>
          <w:color w:val="2E74B5" w:themeColor="accent1" w:themeShade="BF"/>
          <w:sz w:val="18"/>
          <w:szCs w:val="18"/>
          <w:lang w:val="es-ES" w:eastAsia="es-MX"/>
        </w:rPr>
        <w:t>(s)</w:t>
      </w:r>
      <w:r w:rsidRPr="00F61EFA">
        <w:rPr>
          <w:rFonts w:ascii="Montserrat" w:eastAsia="Times New Roman" w:hAnsi="Montserrat" w:cs="Arial"/>
          <w:color w:val="2E74B5" w:themeColor="accent1" w:themeShade="BF"/>
          <w:sz w:val="18"/>
          <w:szCs w:val="18"/>
          <w:lang w:val="es-ES" w:eastAsia="es-MX"/>
        </w:rPr>
        <w:t xml:space="preserve"> del personal profesional técnico especializado responsable</w:t>
      </w:r>
      <w:r w:rsidR="00A02963" w:rsidRPr="00F61EFA">
        <w:rPr>
          <w:rFonts w:ascii="Montserrat" w:eastAsia="Times New Roman" w:hAnsi="Montserrat" w:cs="Arial"/>
          <w:color w:val="2E74B5" w:themeColor="accent1" w:themeShade="BF"/>
          <w:sz w:val="18"/>
          <w:szCs w:val="18"/>
          <w:lang w:val="es-ES" w:eastAsia="es-MX"/>
        </w:rPr>
        <w:t>(s)</w:t>
      </w:r>
      <w:r w:rsidRPr="00F61EFA">
        <w:rPr>
          <w:rFonts w:ascii="Montserrat" w:eastAsia="Times New Roman" w:hAnsi="Montserrat" w:cs="Arial"/>
          <w:color w:val="2E74B5" w:themeColor="accent1" w:themeShade="BF"/>
          <w:sz w:val="18"/>
          <w:szCs w:val="18"/>
          <w:lang w:val="es-ES" w:eastAsia="es-MX"/>
        </w:rPr>
        <w:t xml:space="preserve"> de</w:t>
      </w:r>
      <w:r w:rsidR="00A02963" w:rsidRPr="00F61EFA">
        <w:rPr>
          <w:rFonts w:ascii="Montserrat" w:eastAsia="Times New Roman" w:hAnsi="Montserrat" w:cs="Arial"/>
          <w:color w:val="2E74B5" w:themeColor="accent1" w:themeShade="BF"/>
          <w:sz w:val="18"/>
          <w:szCs w:val="18"/>
          <w:lang w:val="es-ES" w:eastAsia="es-MX"/>
        </w:rPr>
        <w:t xml:space="preserve"> realizar</w:t>
      </w:r>
      <w:r w:rsidRPr="00F61EFA">
        <w:rPr>
          <w:rFonts w:ascii="Montserrat" w:eastAsia="Times New Roman" w:hAnsi="Montserrat" w:cs="Arial"/>
          <w:color w:val="2E74B5" w:themeColor="accent1" w:themeShade="BF"/>
          <w:sz w:val="18"/>
          <w:szCs w:val="18"/>
          <w:lang w:val="es-ES" w:eastAsia="es-MX"/>
        </w:rPr>
        <w:t xml:space="preserve"> la inspección</w:t>
      </w:r>
      <w:r w:rsidR="001946E4" w:rsidRPr="00F61EFA">
        <w:rPr>
          <w:rFonts w:ascii="Montserrat" w:eastAsia="Times New Roman" w:hAnsi="Montserrat" w:cs="Arial"/>
          <w:color w:val="2E74B5" w:themeColor="accent1" w:themeShade="BF"/>
          <w:sz w:val="18"/>
          <w:szCs w:val="18"/>
          <w:lang w:val="es-ES" w:eastAsia="es-MX"/>
        </w:rPr>
        <w:t>,</w:t>
      </w:r>
      <w:r w:rsidRPr="00F61EFA">
        <w:rPr>
          <w:rFonts w:ascii="Montserrat" w:eastAsia="Times New Roman" w:hAnsi="Montserrat" w:cs="Arial"/>
          <w:color w:val="2E74B5" w:themeColor="accent1" w:themeShade="BF"/>
          <w:sz w:val="18"/>
          <w:szCs w:val="18"/>
          <w:lang w:val="es-ES" w:eastAsia="es-MX"/>
        </w:rPr>
        <w:t xml:space="preserve"> indicado</w:t>
      </w:r>
      <w:r w:rsidR="00A02963" w:rsidRPr="00F61EFA">
        <w:rPr>
          <w:rFonts w:ascii="Montserrat" w:eastAsia="Times New Roman" w:hAnsi="Montserrat" w:cs="Arial"/>
          <w:color w:val="2E74B5" w:themeColor="accent1" w:themeShade="BF"/>
          <w:sz w:val="18"/>
          <w:szCs w:val="18"/>
          <w:lang w:val="es-ES" w:eastAsia="es-MX"/>
        </w:rPr>
        <w:t>(s)</w:t>
      </w:r>
      <w:r w:rsidRPr="00F61EFA">
        <w:rPr>
          <w:rFonts w:ascii="Montserrat" w:eastAsia="Times New Roman" w:hAnsi="Montserrat" w:cs="Arial"/>
          <w:color w:val="2E74B5" w:themeColor="accent1" w:themeShade="BF"/>
          <w:sz w:val="18"/>
          <w:szCs w:val="18"/>
          <w:lang w:val="es-ES" w:eastAsia="es-MX"/>
        </w:rPr>
        <w:t xml:space="preserve"> en el Anexo 2 de la aprobación que acude a la diligencia</w:t>
      </w:r>
      <w:r w:rsidRPr="00F61EFA">
        <w:rPr>
          <w:rFonts w:ascii="Montserrat" w:eastAsia="Times New Roman" w:hAnsi="Montserrat" w:cs="Arial"/>
          <w:color w:val="0070C0"/>
          <w:sz w:val="18"/>
          <w:szCs w:val="18"/>
          <w:lang w:eastAsia="es-MX"/>
        </w:rPr>
        <w:t xml:space="preserve">] </w:t>
      </w:r>
      <w:r w:rsidRPr="00F61EFA">
        <w:rPr>
          <w:rFonts w:ascii="Montserrat" w:eastAsia="Times New Roman" w:hAnsi="Montserrat" w:cs="Arial"/>
          <w:sz w:val="18"/>
          <w:szCs w:val="18"/>
          <w:lang w:eastAsia="es-MX"/>
        </w:rPr>
        <w:t xml:space="preserve">en </w:t>
      </w:r>
      <w:r w:rsidR="00382429" w:rsidRPr="00F61EFA">
        <w:rPr>
          <w:rFonts w:ascii="Montserrat" w:eastAsia="Times New Roman" w:hAnsi="Montserrat" w:cs="Arial"/>
          <w:sz w:val="18"/>
          <w:szCs w:val="18"/>
          <w:lang w:eastAsia="es-MX"/>
        </w:rPr>
        <w:t>mi(nuestro)</w:t>
      </w:r>
      <w:r w:rsidRPr="00F61EFA">
        <w:rPr>
          <w:rFonts w:ascii="Montserrat" w:eastAsia="Times New Roman" w:hAnsi="Montserrat" w:cs="Arial"/>
          <w:sz w:val="18"/>
          <w:szCs w:val="18"/>
          <w:lang w:eastAsia="es-MX"/>
        </w:rPr>
        <w:t xml:space="preserve"> carácter de</w:t>
      </w:r>
      <w:r w:rsidRPr="00F61EFA">
        <w:rPr>
          <w:rFonts w:ascii="Montserrat" w:eastAsia="Times New Roman" w:hAnsi="Montserrat" w:cs="Arial"/>
          <w:color w:val="0070C0"/>
          <w:sz w:val="18"/>
          <w:szCs w:val="18"/>
          <w:lang w:eastAsia="es-MX"/>
        </w:rPr>
        <w:t xml:space="preserve"> &lt;&lt;</w:t>
      </w:r>
      <w:r w:rsidRPr="00F61EFA">
        <w:rPr>
          <w:rFonts w:ascii="Montserrat" w:eastAsia="Times New Roman" w:hAnsi="Montserrat" w:cs="Arial"/>
          <w:color w:val="2E74B5" w:themeColor="accent1" w:themeShade="BF"/>
          <w:sz w:val="18"/>
          <w:szCs w:val="18"/>
          <w:lang w:val="es-ES" w:eastAsia="es-MX"/>
        </w:rPr>
        <w:t>figura</w:t>
      </w:r>
      <w:r w:rsidR="00382429" w:rsidRPr="00F61EFA">
        <w:rPr>
          <w:rFonts w:ascii="Montserrat" w:eastAsia="Times New Roman" w:hAnsi="Montserrat" w:cs="Arial"/>
          <w:color w:val="2E74B5" w:themeColor="accent1" w:themeShade="BF"/>
          <w:sz w:val="18"/>
          <w:szCs w:val="18"/>
          <w:lang w:val="es-ES" w:eastAsia="es-MX"/>
        </w:rPr>
        <w:t>(s)</w:t>
      </w:r>
      <w:r w:rsidRPr="00F61EFA">
        <w:rPr>
          <w:rFonts w:ascii="Montserrat" w:eastAsia="Times New Roman" w:hAnsi="Montserrat" w:cs="Arial"/>
          <w:color w:val="2E74B5" w:themeColor="accent1" w:themeShade="BF"/>
          <w:sz w:val="18"/>
          <w:szCs w:val="18"/>
          <w:lang w:val="es-ES" w:eastAsia="es-MX"/>
        </w:rPr>
        <w:t xml:space="preserve"> del personal profesional técnico especializado responsable de la inspección indicado en el Anexo 2 de la aprobación que acude a la diligencia</w:t>
      </w:r>
      <w:r w:rsidR="00E97099" w:rsidRPr="00F61EFA">
        <w:rPr>
          <w:rFonts w:ascii="Montserrat" w:eastAsia="Times New Roman" w:hAnsi="Montserrat" w:cs="Arial"/>
          <w:color w:val="2E74B5" w:themeColor="accent1" w:themeShade="BF"/>
          <w:sz w:val="18"/>
          <w:szCs w:val="18"/>
          <w:lang w:val="es-ES" w:eastAsia="es-MX"/>
        </w:rPr>
        <w:t>,</w:t>
      </w:r>
      <w:r w:rsidR="00E97099" w:rsidRPr="00F61EFA">
        <w:rPr>
          <w:rFonts w:ascii="Montserrat" w:eastAsia="Times New Roman" w:hAnsi="Montserrat" w:cs="Arial"/>
          <w:color w:val="000000" w:themeColor="text1"/>
          <w:sz w:val="18"/>
          <w:szCs w:val="18"/>
          <w:lang w:val="es-ES" w:eastAsia="es-MX"/>
        </w:rPr>
        <w:t xml:space="preserve"> </w:t>
      </w:r>
      <w:r w:rsidR="00E97099" w:rsidRPr="00F61EFA">
        <w:rPr>
          <w:rFonts w:ascii="Montserrat" w:eastAsia="Times New Roman" w:hAnsi="Montserrat" w:cs="Arial"/>
          <w:color w:val="2E74B5" w:themeColor="accent1" w:themeShade="BF"/>
          <w:sz w:val="18"/>
          <w:szCs w:val="18"/>
          <w:lang w:val="es-ES" w:eastAsia="es-MX"/>
        </w:rPr>
        <w:t xml:space="preserve">respectivamente </w:t>
      </w:r>
      <w:r w:rsidRPr="00F61EFA">
        <w:rPr>
          <w:rFonts w:ascii="Montserrat" w:eastAsia="Times New Roman" w:hAnsi="Montserrat" w:cs="Arial"/>
          <w:color w:val="2E74B5" w:themeColor="accent1" w:themeShade="BF"/>
          <w:sz w:val="18"/>
          <w:szCs w:val="18"/>
          <w:lang w:val="es-ES" w:eastAsia="es-MX"/>
        </w:rPr>
        <w:t>&gt;&gt;</w:t>
      </w:r>
      <w:r w:rsidR="00382429" w:rsidRPr="00F61EFA">
        <w:rPr>
          <w:rFonts w:ascii="Montserrat" w:eastAsia="Times New Roman" w:hAnsi="Montserrat" w:cs="Arial"/>
          <w:color w:val="2E74B5" w:themeColor="accent1" w:themeShade="BF"/>
          <w:sz w:val="18"/>
          <w:szCs w:val="18"/>
          <w:lang w:val="es-ES" w:eastAsia="es-MX"/>
        </w:rPr>
        <w:t>,</w:t>
      </w:r>
      <w:r w:rsidR="0089215B" w:rsidRPr="00F61EFA">
        <w:rPr>
          <w:rFonts w:ascii="Montserrat" w:eastAsia="Times New Roman" w:hAnsi="Montserrat" w:cs="Arial"/>
          <w:color w:val="2E74B5" w:themeColor="accent1" w:themeShade="BF"/>
          <w:sz w:val="18"/>
          <w:szCs w:val="18"/>
          <w:lang w:val="es-ES" w:eastAsia="es-MX"/>
        </w:rPr>
        <w:t xml:space="preserve"> </w:t>
      </w:r>
      <w:r w:rsidR="0089215B" w:rsidRPr="00F61EFA">
        <w:rPr>
          <w:rFonts w:ascii="Montserrat" w:eastAsia="Times New Roman" w:hAnsi="Montserrat" w:cs="Arial"/>
          <w:sz w:val="18"/>
          <w:szCs w:val="18"/>
          <w:lang w:eastAsia="es-MX"/>
        </w:rPr>
        <w:t>perteneciente(s) a</w:t>
      </w:r>
      <w:r w:rsidRPr="00F61EFA">
        <w:rPr>
          <w:rFonts w:ascii="Montserrat" w:eastAsia="Times New Roman" w:hAnsi="Montserrat" w:cs="Arial"/>
          <w:sz w:val="18"/>
          <w:szCs w:val="18"/>
          <w:lang w:eastAsia="es-MX"/>
        </w:rPr>
        <w:t xml:space="preserve"> la unidad de inspección</w:t>
      </w:r>
      <w:r w:rsidRPr="00F61EFA">
        <w:rPr>
          <w:rFonts w:ascii="Montserrat" w:eastAsia="Times New Roman" w:hAnsi="Montserrat" w:cs="Arial"/>
          <w:color w:val="0070C0"/>
          <w:sz w:val="18"/>
          <w:szCs w:val="18"/>
          <w:lang w:eastAsia="es-MX"/>
        </w:rPr>
        <w:t xml:space="preserve"> &lt;&lt;Nombre de la unidad de inspección&gt;&gt;</w:t>
      </w:r>
      <w:r w:rsidRPr="00F61EFA">
        <w:rPr>
          <w:rFonts w:ascii="Montserrat" w:eastAsia="Times New Roman" w:hAnsi="Montserrat" w:cs="Arial"/>
          <w:sz w:val="18"/>
          <w:szCs w:val="18"/>
          <w:lang w:eastAsia="es-MX"/>
        </w:rPr>
        <w:t xml:space="preserve">, </w:t>
      </w:r>
      <w:r w:rsidR="00382429" w:rsidRPr="00F61EFA">
        <w:rPr>
          <w:rFonts w:ascii="Montserrat" w:eastAsia="Calibri" w:hAnsi="Montserrat" w:cs="Arial"/>
          <w:sz w:val="18"/>
          <w:szCs w:val="18"/>
        </w:rPr>
        <w:t>en términos del artículo 53 de la Ley de Infraestructura de la Calidad</w:t>
      </w:r>
      <w:r w:rsidR="006D030C" w:rsidRPr="00F61EFA">
        <w:rPr>
          <w:rFonts w:ascii="Montserrat" w:eastAsia="Calibri" w:hAnsi="Montserrat" w:cs="Arial"/>
          <w:sz w:val="18"/>
          <w:szCs w:val="18"/>
        </w:rPr>
        <w:t>,</w:t>
      </w:r>
      <w:r w:rsidR="00382429" w:rsidRPr="00F61EFA">
        <w:rPr>
          <w:rFonts w:ascii="Montserrat" w:eastAsia="Calibri" w:hAnsi="Montserrat" w:cs="Arial"/>
          <w:sz w:val="18"/>
          <w:szCs w:val="18"/>
        </w:rPr>
        <w:t xml:space="preserve"> aprobada por la Agencia Nacional de Seguridad Industrial y de Protección al Medio Ambiente del Sector Hidrocarburos</w:t>
      </w:r>
      <w:r w:rsidR="005A4269" w:rsidRPr="00F61EFA">
        <w:rPr>
          <w:rFonts w:ascii="Montserrat" w:eastAsia="Calibri" w:hAnsi="Montserrat" w:cs="Arial"/>
          <w:sz w:val="18"/>
          <w:szCs w:val="18"/>
        </w:rPr>
        <w:t>,</w:t>
      </w:r>
      <w:r w:rsidR="00382429" w:rsidRPr="00F61EFA">
        <w:rPr>
          <w:rFonts w:ascii="Montserrat" w:eastAsia="Times New Roman" w:hAnsi="Montserrat" w:cs="Arial"/>
          <w:sz w:val="18"/>
          <w:szCs w:val="18"/>
          <w:lang w:eastAsia="es-MX"/>
        </w:rPr>
        <w:t xml:space="preserve"> </w:t>
      </w:r>
      <w:r w:rsidRPr="00F61EFA">
        <w:rPr>
          <w:rFonts w:ascii="Montserrat" w:eastAsia="Times New Roman" w:hAnsi="Montserrat" w:cs="Arial"/>
          <w:sz w:val="18"/>
          <w:szCs w:val="18"/>
          <w:lang w:eastAsia="es-MX"/>
        </w:rPr>
        <w:t>me(nos) constituí(</w:t>
      </w:r>
      <w:proofErr w:type="spellStart"/>
      <w:r w:rsidRPr="00F61EFA">
        <w:rPr>
          <w:rFonts w:ascii="Montserrat" w:eastAsia="Times New Roman" w:hAnsi="Montserrat" w:cs="Arial"/>
          <w:sz w:val="18"/>
          <w:szCs w:val="18"/>
          <w:lang w:eastAsia="es-MX"/>
        </w:rPr>
        <w:t>mos</w:t>
      </w:r>
      <w:proofErr w:type="spellEnd"/>
      <w:r w:rsidRPr="00F61EFA">
        <w:rPr>
          <w:rFonts w:ascii="Montserrat" w:eastAsia="Times New Roman" w:hAnsi="Montserrat" w:cs="Arial"/>
          <w:sz w:val="18"/>
          <w:szCs w:val="18"/>
          <w:lang w:eastAsia="es-MX"/>
        </w:rPr>
        <w:t xml:space="preserve">) </w:t>
      </w:r>
      <w:r w:rsidRPr="00F61EFA">
        <w:rPr>
          <w:rFonts w:ascii="Montserrat" w:eastAsia="Times New Roman" w:hAnsi="Montserrat" w:cs="Arial"/>
          <w:color w:val="000000" w:themeColor="text1"/>
          <w:sz w:val="18"/>
          <w:szCs w:val="18"/>
          <w:lang w:val="es-ES" w:eastAsia="es-MX"/>
        </w:rPr>
        <w:t xml:space="preserve">en la </w:t>
      </w:r>
      <w:r w:rsidR="0088202B" w:rsidRPr="00215EE3">
        <w:rPr>
          <w:rFonts w:ascii="Montserrat" w:eastAsia="Times New Roman" w:hAnsi="Montserrat" w:cs="Arial"/>
          <w:sz w:val="18"/>
          <w:szCs w:val="18"/>
          <w:lang w:val="es-ES" w:eastAsia="es-MX"/>
        </w:rPr>
        <w:t>Bodega de guarda para distribución/Bodega de expendio</w:t>
      </w:r>
      <w:r w:rsidR="00215EE3" w:rsidRPr="00215EE3">
        <w:rPr>
          <w:rFonts w:eastAsia="Times New Roman" w:cs="Arial"/>
          <w:lang w:eastAsia="es-MX"/>
        </w:rPr>
        <w:t xml:space="preserve"> de</w:t>
      </w:r>
      <w:r w:rsidRPr="00215EE3">
        <w:rPr>
          <w:rFonts w:eastAsia="Times New Roman" w:cs="Arial"/>
          <w:lang w:eastAsia="es-MX"/>
        </w:rPr>
        <w:t xml:space="preserve"> </w:t>
      </w:r>
      <w:r w:rsidRPr="00F61EFA">
        <w:rPr>
          <w:rFonts w:ascii="Montserrat" w:eastAsia="Times New Roman" w:hAnsi="Montserrat" w:cs="Arial"/>
          <w:color w:val="0070C0"/>
          <w:sz w:val="18"/>
          <w:szCs w:val="18"/>
          <w:lang w:val="es-ES" w:eastAsia="es-MX"/>
        </w:rPr>
        <w:t>&lt;&lt;nombre, denominación o razón social del Regulado&gt;&gt;</w:t>
      </w:r>
      <w:r w:rsidR="000541D1" w:rsidRPr="00F61EFA">
        <w:rPr>
          <w:rFonts w:ascii="Montserrat" w:eastAsia="Times New Roman" w:hAnsi="Montserrat" w:cs="Arial"/>
          <w:color w:val="0070C0"/>
          <w:sz w:val="18"/>
          <w:szCs w:val="18"/>
          <w:lang w:val="es-ES" w:eastAsia="es-MX"/>
        </w:rPr>
        <w:t xml:space="preserve"> </w:t>
      </w:r>
      <w:r w:rsidR="000541D1" w:rsidRPr="00F61EFA">
        <w:rPr>
          <w:rFonts w:ascii="Montserrat" w:eastAsia="Times New Roman" w:hAnsi="Montserrat" w:cs="Arial"/>
          <w:color w:val="0070C0"/>
          <w:sz w:val="18"/>
          <w:szCs w:val="18"/>
          <w:lang w:eastAsia="es-MX"/>
        </w:rPr>
        <w:t xml:space="preserve">&gt;&gt;, </w:t>
      </w:r>
      <w:r w:rsidR="000541D1" w:rsidRPr="00F61EFA">
        <w:rPr>
          <w:rStyle w:val="normaltextrun"/>
          <w:rFonts w:ascii="Montserrat" w:hAnsi="Montserrat"/>
          <w:color w:val="000000"/>
          <w:sz w:val="18"/>
          <w:szCs w:val="18"/>
          <w:shd w:val="clear" w:color="auto" w:fill="FFFFFF"/>
          <w:lang w:val="es-ES"/>
        </w:rPr>
        <w:t xml:space="preserve">con número de permiso o del oficio resolutivo </w:t>
      </w:r>
      <w:r w:rsidR="000541D1" w:rsidRPr="00F61EFA">
        <w:rPr>
          <w:rStyle w:val="normaltextrun"/>
          <w:rFonts w:ascii="Montserrat" w:hAnsi="Montserrat"/>
          <w:color w:val="2E74B5"/>
          <w:sz w:val="18"/>
          <w:szCs w:val="18"/>
          <w:shd w:val="clear" w:color="auto" w:fill="FFFFFF"/>
          <w:lang w:val="es-ES"/>
        </w:rPr>
        <w:t>&lt;&lt;número de permiso CRE o el número de oficio resolutivo emitido por la Agencia&gt;&gt;</w:t>
      </w:r>
      <w:r w:rsidR="000541D1" w:rsidRPr="00F61EFA">
        <w:rPr>
          <w:rFonts w:ascii="Montserrat" w:eastAsia="Times New Roman" w:hAnsi="Montserrat" w:cs="Arial"/>
          <w:sz w:val="18"/>
          <w:szCs w:val="18"/>
          <w:lang w:val="es-ES" w:eastAsia="es-MX"/>
        </w:rPr>
        <w:t xml:space="preserve"> </w:t>
      </w:r>
      <w:r w:rsidR="000541D1" w:rsidRPr="00F61EFA">
        <w:rPr>
          <w:rStyle w:val="normaltextrun"/>
          <w:rFonts w:ascii="Montserrat" w:hAnsi="Montserrat"/>
          <w:color w:val="000000"/>
          <w:sz w:val="18"/>
          <w:szCs w:val="18"/>
          <w:shd w:val="clear" w:color="auto" w:fill="FFFFFF"/>
          <w:lang w:val="es-ES"/>
        </w:rPr>
        <w:t xml:space="preserve">otorgado por </w:t>
      </w:r>
      <w:r w:rsidR="000541D1" w:rsidRPr="00F61EFA">
        <w:rPr>
          <w:rStyle w:val="normaltextrun"/>
          <w:rFonts w:ascii="Montserrat" w:hAnsi="Montserrat"/>
          <w:color w:val="2E74B5"/>
          <w:sz w:val="18"/>
          <w:szCs w:val="18"/>
          <w:shd w:val="clear" w:color="auto" w:fill="FFFFFF"/>
        </w:rPr>
        <w:t xml:space="preserve">&lt;&lt;nombre de la dependencia&gt;&gt;, </w:t>
      </w:r>
      <w:r w:rsidRPr="00F61EFA">
        <w:rPr>
          <w:rFonts w:ascii="Montserrat" w:eastAsia="Times New Roman" w:hAnsi="Montserrat" w:cs="Arial"/>
          <w:sz w:val="18"/>
          <w:szCs w:val="18"/>
          <w:lang w:eastAsia="es-MX"/>
        </w:rPr>
        <w:t xml:space="preserve"> para realizar la Evaluación de la Conformidad de acuerdo con lo establecido</w:t>
      </w:r>
      <w:r w:rsidR="008E135D" w:rsidRPr="00F61EFA">
        <w:rPr>
          <w:rFonts w:ascii="Montserrat" w:hAnsi="Montserrat" w:cs="Arial"/>
          <w:noProof/>
          <w:sz w:val="18"/>
          <w:szCs w:val="18"/>
          <w:lang w:eastAsia="es-MX"/>
        </w:rPr>
        <w:t xml:space="preserve"> en </w:t>
      </w:r>
      <w:r w:rsidR="00BA3D20" w:rsidRPr="00F61EFA">
        <w:rPr>
          <w:rFonts w:ascii="Montserrat" w:hAnsi="Montserrat" w:cs="Arial"/>
          <w:noProof/>
          <w:sz w:val="18"/>
          <w:szCs w:val="18"/>
          <w:lang w:eastAsia="es-MX"/>
        </w:rPr>
        <w:t xml:space="preserve">la </w:t>
      </w:r>
      <w:r w:rsidR="00BA3D20" w:rsidRPr="00F61EFA">
        <w:rPr>
          <w:rFonts w:ascii="Montserrat" w:eastAsia="Calibri" w:hAnsi="Montserrat" w:cs="Arial"/>
          <w:sz w:val="18"/>
          <w:szCs w:val="18"/>
        </w:rPr>
        <w:t xml:space="preserve">Norma Oficial </w:t>
      </w:r>
      <w:r w:rsidR="00BA3D20" w:rsidRPr="00215EE3">
        <w:rPr>
          <w:rFonts w:ascii="Montserrat" w:eastAsia="Calibri" w:hAnsi="Montserrat" w:cs="Arial"/>
          <w:sz w:val="18"/>
          <w:szCs w:val="18"/>
        </w:rPr>
        <w:t xml:space="preserve">Mexicana </w:t>
      </w:r>
      <w:bookmarkStart w:id="0" w:name="_Hlk496112921"/>
      <w:r w:rsidR="0088202B" w:rsidRPr="00215EE3">
        <w:rPr>
          <w:rFonts w:ascii="Montserrat" w:eastAsia="Calibri" w:hAnsi="Montserrat" w:cs="Arial"/>
          <w:sz w:val="18"/>
          <w:szCs w:val="18"/>
        </w:rPr>
        <w:t>NOM-011-ASEA-2019, Bodegas de guarda para distribución y bodegas de expendio de gas licuado de petróleo, mediante recipientes portátiles y recipientes transportables sujetos a presión</w:t>
      </w:r>
      <w:r w:rsidR="008B4ED3" w:rsidRPr="00215EE3">
        <w:rPr>
          <w:rFonts w:ascii="Montserrat" w:eastAsia="Calibri" w:hAnsi="Montserrat" w:cs="Arial"/>
          <w:sz w:val="18"/>
          <w:szCs w:val="18"/>
        </w:rPr>
        <w:t>,</w:t>
      </w:r>
      <w:r w:rsidR="00BA3D20" w:rsidRPr="00215EE3">
        <w:rPr>
          <w:rFonts w:ascii="Montserrat" w:eastAsia="Calibri" w:hAnsi="Montserrat" w:cs="Arial"/>
          <w:sz w:val="18"/>
          <w:szCs w:val="18"/>
        </w:rPr>
        <w:t xml:space="preserve"> publicada </w:t>
      </w:r>
      <w:r w:rsidR="00BA3D20" w:rsidRPr="00F61EFA">
        <w:rPr>
          <w:rFonts w:ascii="Montserrat" w:eastAsia="Calibri" w:hAnsi="Montserrat" w:cs="Arial"/>
          <w:sz w:val="18"/>
          <w:szCs w:val="18"/>
        </w:rPr>
        <w:t xml:space="preserve">en el Diario Oficial de la Federación </w:t>
      </w:r>
      <w:r w:rsidR="00BA3D20" w:rsidRPr="00215EE3">
        <w:rPr>
          <w:rFonts w:ascii="Montserrat" w:eastAsia="Calibri" w:hAnsi="Montserrat" w:cs="Arial"/>
          <w:sz w:val="18"/>
          <w:szCs w:val="18"/>
        </w:rPr>
        <w:t xml:space="preserve">el </w:t>
      </w:r>
      <w:bookmarkEnd w:id="0"/>
      <w:r w:rsidR="0088202B" w:rsidRPr="00215EE3">
        <w:rPr>
          <w:rFonts w:ascii="Montserrat" w:eastAsia="Calibri" w:hAnsi="Montserrat" w:cs="Arial"/>
          <w:sz w:val="18"/>
          <w:szCs w:val="18"/>
        </w:rPr>
        <w:t>19 de agosto de 2019</w:t>
      </w:r>
      <w:r w:rsidR="00BA3D20" w:rsidRPr="00215EE3">
        <w:rPr>
          <w:rFonts w:ascii="Montserrat" w:eastAsia="Calibri" w:hAnsi="Montserrat" w:cs="Arial"/>
          <w:sz w:val="18"/>
          <w:szCs w:val="18"/>
        </w:rPr>
        <w:t xml:space="preserve">, </w:t>
      </w:r>
      <w:r w:rsidR="008E135D" w:rsidRPr="00215EE3">
        <w:rPr>
          <w:rFonts w:ascii="Montserrat" w:eastAsia="Calibri" w:hAnsi="Montserrat" w:cs="Arial"/>
          <w:sz w:val="18"/>
          <w:szCs w:val="18"/>
        </w:rPr>
        <w:t>m</w:t>
      </w:r>
      <w:r w:rsidR="008E135D" w:rsidRPr="00F61EFA">
        <w:rPr>
          <w:rFonts w:ascii="Montserrat" w:eastAsia="Calibri" w:hAnsi="Montserrat" w:cs="Arial"/>
          <w:sz w:val="18"/>
          <w:szCs w:val="18"/>
        </w:rPr>
        <w:t>anifiesto</w:t>
      </w:r>
      <w:r w:rsidR="00654A99" w:rsidRPr="00F61EFA">
        <w:rPr>
          <w:rFonts w:ascii="Montserrat" w:eastAsia="Calibri" w:hAnsi="Montserrat" w:cs="Arial"/>
          <w:sz w:val="18"/>
          <w:szCs w:val="18"/>
        </w:rPr>
        <w:t>(amos)</w:t>
      </w:r>
      <w:r w:rsidR="008E135D" w:rsidRPr="00F61EFA">
        <w:rPr>
          <w:rFonts w:ascii="Montserrat" w:eastAsia="Calibri" w:hAnsi="Montserrat" w:cs="Arial"/>
          <w:sz w:val="18"/>
          <w:szCs w:val="18"/>
        </w:rPr>
        <w:t xml:space="preserve"> bajo protesta de decir verdad que procedí</w:t>
      </w:r>
      <w:r w:rsidR="006D030C" w:rsidRPr="00F61EFA">
        <w:rPr>
          <w:rFonts w:ascii="Montserrat" w:eastAsia="Calibri" w:hAnsi="Montserrat" w:cs="Arial"/>
          <w:sz w:val="18"/>
          <w:szCs w:val="18"/>
        </w:rPr>
        <w:t>(</w:t>
      </w:r>
      <w:proofErr w:type="spellStart"/>
      <w:r w:rsidR="006D030C" w:rsidRPr="00F61EFA">
        <w:rPr>
          <w:rFonts w:ascii="Montserrat" w:eastAsia="Calibri" w:hAnsi="Montserrat" w:cs="Arial"/>
          <w:sz w:val="18"/>
          <w:szCs w:val="18"/>
        </w:rPr>
        <w:t>mos</w:t>
      </w:r>
      <w:proofErr w:type="spellEnd"/>
      <w:r w:rsidR="006D030C" w:rsidRPr="00F61EFA">
        <w:rPr>
          <w:rFonts w:ascii="Montserrat" w:eastAsia="Calibri" w:hAnsi="Montserrat" w:cs="Arial"/>
          <w:sz w:val="18"/>
          <w:szCs w:val="18"/>
        </w:rPr>
        <w:t>)</w:t>
      </w:r>
      <w:r w:rsidR="008E135D" w:rsidRPr="00F61EFA">
        <w:rPr>
          <w:rFonts w:ascii="Montserrat" w:eastAsia="Calibri" w:hAnsi="Montserrat" w:cs="Arial"/>
          <w:sz w:val="18"/>
          <w:szCs w:val="18"/>
        </w:rPr>
        <w:t xml:space="preserve"> a </w:t>
      </w:r>
      <w:r w:rsidR="009D6634" w:rsidRPr="00F61EFA">
        <w:rPr>
          <w:rFonts w:ascii="Montserrat" w:eastAsia="Calibri" w:hAnsi="Montserrat" w:cs="Arial"/>
          <w:sz w:val="18"/>
          <w:szCs w:val="18"/>
        </w:rPr>
        <w:t xml:space="preserve">realizar </w:t>
      </w:r>
      <w:r w:rsidR="00A56260" w:rsidRPr="00F61EFA">
        <w:rPr>
          <w:rFonts w:ascii="Montserrat" w:eastAsia="Calibri" w:hAnsi="Montserrat" w:cs="Arial"/>
          <w:sz w:val="18"/>
          <w:szCs w:val="18"/>
        </w:rPr>
        <w:t xml:space="preserve">la </w:t>
      </w:r>
      <w:r w:rsidR="00AF3ED9" w:rsidRPr="00F61EFA">
        <w:rPr>
          <w:rFonts w:ascii="Montserrat" w:eastAsia="Calibri" w:hAnsi="Montserrat" w:cs="Arial"/>
          <w:sz w:val="18"/>
          <w:szCs w:val="18"/>
        </w:rPr>
        <w:t>inspección</w:t>
      </w:r>
      <w:r w:rsidR="008B4ED3" w:rsidRPr="00F61EFA">
        <w:rPr>
          <w:rFonts w:ascii="Montserrat" w:eastAsia="Calibri" w:hAnsi="Montserrat" w:cs="Arial"/>
          <w:sz w:val="18"/>
          <w:szCs w:val="18"/>
        </w:rPr>
        <w:t xml:space="preserve"> </w:t>
      </w:r>
      <w:r w:rsidR="006D030C" w:rsidRPr="00F61EFA">
        <w:rPr>
          <w:rFonts w:ascii="Montserrat" w:hAnsi="Montserrat" w:cs="Arial"/>
          <w:bCs/>
          <w:color w:val="0070C0"/>
          <w:sz w:val="18"/>
          <w:szCs w:val="18"/>
          <w:lang w:eastAsia="es-MX"/>
        </w:rPr>
        <w:t>&lt;&lt;física y/o documental&gt;&gt;</w:t>
      </w:r>
      <w:r w:rsidR="006D030C" w:rsidRPr="00F61EFA">
        <w:rPr>
          <w:rFonts w:ascii="Montserrat" w:eastAsia="Calibri" w:hAnsi="Montserrat" w:cs="Arial"/>
          <w:sz w:val="18"/>
          <w:szCs w:val="18"/>
        </w:rPr>
        <w:t xml:space="preserve"> </w:t>
      </w:r>
      <w:r w:rsidR="00F71B59" w:rsidRPr="00F61EFA">
        <w:rPr>
          <w:rFonts w:ascii="Montserrat" w:eastAsia="Calibri" w:hAnsi="Montserrat" w:cs="Arial"/>
          <w:sz w:val="18"/>
          <w:szCs w:val="18"/>
        </w:rPr>
        <w:t xml:space="preserve">de </w:t>
      </w:r>
      <w:r w:rsidR="00F71B59" w:rsidRPr="00F61EFA">
        <w:rPr>
          <w:rFonts w:ascii="Montserrat" w:hAnsi="Montserrat" w:cs="Arial"/>
          <w:bCs/>
          <w:color w:val="0070C0"/>
          <w:sz w:val="18"/>
          <w:szCs w:val="18"/>
          <w:lang w:eastAsia="es-MX"/>
        </w:rPr>
        <w:t>&lt;&lt;nombre del proyecto/instalación&gt;&gt;,</w:t>
      </w:r>
      <w:r w:rsidR="00F71B59" w:rsidRPr="00F61EFA">
        <w:rPr>
          <w:rFonts w:ascii="Montserrat" w:eastAsia="Calibri" w:hAnsi="Montserrat" w:cs="Arial"/>
          <w:sz w:val="18"/>
          <w:szCs w:val="18"/>
        </w:rPr>
        <w:t xml:space="preserve"> correspondiente al </w:t>
      </w:r>
      <w:r w:rsidR="00F71B59" w:rsidRPr="00F61EFA">
        <w:rPr>
          <w:rFonts w:ascii="Montserrat" w:hAnsi="Montserrat" w:cs="Arial"/>
          <w:bCs/>
          <w:color w:val="0070C0"/>
          <w:sz w:val="18"/>
          <w:szCs w:val="18"/>
          <w:lang w:eastAsia="es-MX"/>
        </w:rPr>
        <w:t>&lt;&lt;número de contrato/cotización/orden de servicio&gt;&gt;</w:t>
      </w:r>
      <w:r w:rsidR="00C4151B" w:rsidRPr="00F61EFA">
        <w:rPr>
          <w:rFonts w:ascii="Montserrat" w:hAnsi="Montserrat" w:cs="Arial"/>
          <w:bCs/>
          <w:color w:val="0070C0"/>
          <w:sz w:val="18"/>
          <w:szCs w:val="18"/>
          <w:lang w:eastAsia="es-MX"/>
        </w:rPr>
        <w:t xml:space="preserve">, </w:t>
      </w:r>
      <w:r w:rsidR="00B765DD" w:rsidRPr="00F61EFA">
        <w:rPr>
          <w:rFonts w:ascii="Montserrat" w:hAnsi="Montserrat" w:cs="Arial"/>
          <w:bCs/>
          <w:color w:val="000000"/>
          <w:sz w:val="18"/>
          <w:szCs w:val="18"/>
          <w:lang w:eastAsia="es-MX"/>
        </w:rPr>
        <w:t>e</w:t>
      </w:r>
      <w:r w:rsidR="00B765DD" w:rsidRPr="00F61EFA">
        <w:rPr>
          <w:rFonts w:ascii="Montserrat" w:hAnsi="Montserrat" w:cs="Arial"/>
          <w:color w:val="2F2F2F"/>
          <w:sz w:val="18"/>
          <w:szCs w:val="18"/>
          <w:lang w:eastAsia="es-MX"/>
        </w:rPr>
        <w:t>n lo relativo al</w:t>
      </w:r>
      <w:r w:rsidR="00FD7DB0" w:rsidRPr="00F61EFA">
        <w:rPr>
          <w:rFonts w:ascii="Montserrat" w:hAnsi="Montserrat" w:cs="Arial"/>
          <w:color w:val="2F2F2F"/>
          <w:sz w:val="18"/>
          <w:szCs w:val="18"/>
          <w:lang w:eastAsia="es-MX"/>
        </w:rPr>
        <w:t>(los)</w:t>
      </w:r>
      <w:r w:rsidR="00D912AF" w:rsidRPr="00215EE3">
        <w:t xml:space="preserve"> </w:t>
      </w:r>
      <w:r w:rsidR="00D912AF" w:rsidRPr="00215EE3">
        <w:rPr>
          <w:rFonts w:ascii="Montserrat" w:eastAsia="Calibri" w:hAnsi="Montserrat" w:cs="Arial"/>
          <w:sz w:val="18"/>
          <w:szCs w:val="18"/>
        </w:rPr>
        <w:t xml:space="preserve">Capítulo </w:t>
      </w:r>
      <w:r w:rsidR="00291332" w:rsidRPr="00215EE3">
        <w:rPr>
          <w:rFonts w:ascii="Montserrat" w:eastAsia="Calibri" w:hAnsi="Montserrat" w:cs="Arial"/>
          <w:sz w:val="18"/>
          <w:szCs w:val="18"/>
        </w:rPr>
        <w:t>6,</w:t>
      </w:r>
      <w:r w:rsidR="00D912AF" w:rsidRPr="00215EE3">
        <w:rPr>
          <w:rFonts w:ascii="Montserrat" w:eastAsia="Calibri" w:hAnsi="Montserrat" w:cs="Arial"/>
          <w:sz w:val="18"/>
          <w:szCs w:val="18"/>
        </w:rPr>
        <w:t xml:space="preserve"> numerales del </w:t>
      </w:r>
      <w:r w:rsidR="00291332" w:rsidRPr="00215EE3">
        <w:rPr>
          <w:rFonts w:ascii="Montserrat" w:eastAsia="Calibri" w:hAnsi="Montserrat" w:cs="Arial"/>
          <w:sz w:val="18"/>
          <w:szCs w:val="18"/>
        </w:rPr>
        <w:t>6</w:t>
      </w:r>
      <w:r w:rsidR="00D912AF" w:rsidRPr="00215EE3">
        <w:rPr>
          <w:rFonts w:ascii="Montserrat" w:eastAsia="Calibri" w:hAnsi="Montserrat" w:cs="Arial"/>
          <w:sz w:val="18"/>
          <w:szCs w:val="18"/>
        </w:rPr>
        <w:t xml:space="preserve">.1 al </w:t>
      </w:r>
      <w:r w:rsidR="00291332" w:rsidRPr="00215EE3">
        <w:rPr>
          <w:rFonts w:ascii="Montserrat" w:eastAsia="Calibri" w:hAnsi="Montserrat" w:cs="Arial"/>
          <w:sz w:val="18"/>
          <w:szCs w:val="18"/>
        </w:rPr>
        <w:t>6</w:t>
      </w:r>
      <w:r w:rsidR="00D912AF" w:rsidRPr="00215EE3">
        <w:rPr>
          <w:rFonts w:ascii="Montserrat" w:eastAsia="Calibri" w:hAnsi="Montserrat" w:cs="Arial"/>
          <w:sz w:val="18"/>
          <w:szCs w:val="18"/>
        </w:rPr>
        <w:t>.5</w:t>
      </w:r>
      <w:r w:rsidR="00B765DD" w:rsidRPr="00215EE3">
        <w:rPr>
          <w:rFonts w:ascii="Montserrat" w:eastAsia="Calibri" w:hAnsi="Montserrat" w:cs="Arial"/>
          <w:sz w:val="18"/>
          <w:szCs w:val="18"/>
        </w:rPr>
        <w:t>, con</w:t>
      </w:r>
      <w:r w:rsidR="00B765DD" w:rsidRPr="00215EE3">
        <w:rPr>
          <w:rFonts w:ascii="Montserrat" w:hAnsi="Montserrat" w:cs="Arial"/>
          <w:sz w:val="18"/>
          <w:szCs w:val="18"/>
          <w:lang w:eastAsia="es-MX"/>
        </w:rPr>
        <w:t xml:space="preserve"> </w:t>
      </w:r>
      <w:r w:rsidR="00B765DD" w:rsidRPr="00F61EFA">
        <w:rPr>
          <w:rFonts w:ascii="Montserrat" w:hAnsi="Montserrat" w:cs="Arial"/>
          <w:color w:val="000000"/>
          <w:sz w:val="18"/>
          <w:szCs w:val="18"/>
          <w:lang w:eastAsia="es-MX"/>
        </w:rPr>
        <w:t>fecha</w:t>
      </w:r>
      <w:r w:rsidR="00AF3ED9" w:rsidRPr="00F61EFA">
        <w:rPr>
          <w:rFonts w:ascii="Montserrat" w:hAnsi="Montserrat" w:cs="Arial"/>
          <w:color w:val="000000"/>
          <w:sz w:val="18"/>
          <w:szCs w:val="18"/>
          <w:lang w:eastAsia="es-MX"/>
        </w:rPr>
        <w:t xml:space="preserve"> y hora</w:t>
      </w:r>
      <w:r w:rsidR="00B765DD" w:rsidRPr="00F61EFA">
        <w:rPr>
          <w:rFonts w:ascii="Montserrat" w:hAnsi="Montserrat" w:cs="Arial"/>
          <w:color w:val="000000"/>
          <w:sz w:val="18"/>
          <w:szCs w:val="18"/>
          <w:lang w:eastAsia="es-MX"/>
        </w:rPr>
        <w:t xml:space="preserve"> de inicio </w:t>
      </w:r>
      <w:r w:rsidR="00B765DD" w:rsidRPr="00F61EFA">
        <w:rPr>
          <w:rFonts w:ascii="Montserrat" w:hAnsi="Montserrat" w:cs="Arial"/>
          <w:color w:val="2E74B5" w:themeColor="accent1" w:themeShade="BF"/>
          <w:sz w:val="18"/>
          <w:szCs w:val="18"/>
          <w:lang w:eastAsia="es-MX"/>
        </w:rPr>
        <w:t xml:space="preserve">&lt;&lt; día/mes/año &gt;&gt; </w:t>
      </w:r>
      <w:bookmarkStart w:id="1" w:name="_Hlk48308021"/>
      <w:r w:rsidR="00AF3ED9" w:rsidRPr="00F61EFA">
        <w:rPr>
          <w:rFonts w:ascii="Montserrat" w:hAnsi="Montserrat" w:cs="Arial"/>
          <w:color w:val="2E74B5" w:themeColor="accent1" w:themeShade="BF"/>
          <w:sz w:val="18"/>
          <w:szCs w:val="18"/>
          <w:lang w:eastAsia="es-MX"/>
        </w:rPr>
        <w:t>&lt;&lt;</w:t>
      </w:r>
      <w:proofErr w:type="spellStart"/>
      <w:r w:rsidR="00AF3ED9" w:rsidRPr="00F61EFA">
        <w:rPr>
          <w:rFonts w:ascii="Montserrat" w:hAnsi="Montserrat" w:cs="Arial"/>
          <w:color w:val="2E74B5" w:themeColor="accent1" w:themeShade="BF"/>
          <w:sz w:val="18"/>
          <w:szCs w:val="18"/>
          <w:lang w:eastAsia="es-MX"/>
        </w:rPr>
        <w:t>00:00h</w:t>
      </w:r>
      <w:proofErr w:type="spellEnd"/>
      <w:r w:rsidR="00AF3ED9" w:rsidRPr="00F61EFA">
        <w:rPr>
          <w:rFonts w:ascii="Montserrat" w:hAnsi="Montserrat" w:cs="Arial"/>
          <w:color w:val="2E74B5" w:themeColor="accent1" w:themeShade="BF"/>
          <w:sz w:val="18"/>
          <w:szCs w:val="18"/>
          <w:lang w:eastAsia="es-MX"/>
        </w:rPr>
        <w:t>&gt;&gt;,</w:t>
      </w:r>
      <w:r w:rsidR="00AF3ED9" w:rsidRPr="00F61EFA">
        <w:rPr>
          <w:rFonts w:ascii="Montserrat" w:hAnsi="Montserrat" w:cs="Arial"/>
          <w:color w:val="FF0000"/>
          <w:szCs w:val="18"/>
        </w:rPr>
        <w:t xml:space="preserve"> </w:t>
      </w:r>
      <w:bookmarkEnd w:id="1"/>
      <w:r w:rsidR="00B765DD" w:rsidRPr="00F61EFA">
        <w:rPr>
          <w:rFonts w:ascii="Montserrat" w:hAnsi="Montserrat" w:cs="Arial"/>
          <w:color w:val="000000"/>
          <w:sz w:val="18"/>
          <w:szCs w:val="18"/>
          <w:lang w:eastAsia="es-MX"/>
        </w:rPr>
        <w:t xml:space="preserve">y fecha </w:t>
      </w:r>
      <w:r w:rsidR="00AF3ED9" w:rsidRPr="00F61EFA">
        <w:rPr>
          <w:rFonts w:ascii="Montserrat" w:hAnsi="Montserrat" w:cs="Arial"/>
          <w:color w:val="000000"/>
          <w:sz w:val="18"/>
          <w:szCs w:val="18"/>
          <w:lang w:eastAsia="es-MX"/>
        </w:rPr>
        <w:t xml:space="preserve">y hora </w:t>
      </w:r>
      <w:r w:rsidR="00B765DD" w:rsidRPr="00F61EFA">
        <w:rPr>
          <w:rFonts w:ascii="Montserrat" w:hAnsi="Montserrat" w:cs="Arial"/>
          <w:color w:val="000000"/>
          <w:sz w:val="18"/>
          <w:szCs w:val="18"/>
          <w:lang w:eastAsia="es-MX"/>
        </w:rPr>
        <w:t xml:space="preserve">de término </w:t>
      </w:r>
      <w:r w:rsidR="00B765DD" w:rsidRPr="00F61EFA">
        <w:rPr>
          <w:rFonts w:ascii="Montserrat" w:hAnsi="Montserrat" w:cs="Arial"/>
          <w:color w:val="2E74B5" w:themeColor="accent1" w:themeShade="BF"/>
          <w:sz w:val="18"/>
          <w:szCs w:val="18"/>
          <w:lang w:eastAsia="es-MX"/>
        </w:rPr>
        <w:t>&lt;&lt; día/mes/año &gt;&gt;</w:t>
      </w:r>
      <w:r w:rsidR="00AF3ED9" w:rsidRPr="00F61EFA">
        <w:rPr>
          <w:rFonts w:ascii="Montserrat" w:hAnsi="Montserrat" w:cs="Arial"/>
          <w:color w:val="2E74B5" w:themeColor="accent1" w:themeShade="BF"/>
          <w:sz w:val="18"/>
          <w:szCs w:val="18"/>
          <w:lang w:eastAsia="es-MX"/>
        </w:rPr>
        <w:t xml:space="preserve"> &lt;&lt;</w:t>
      </w:r>
      <w:proofErr w:type="spellStart"/>
      <w:r w:rsidR="00AF3ED9" w:rsidRPr="00F61EFA">
        <w:rPr>
          <w:rFonts w:ascii="Montserrat" w:hAnsi="Montserrat" w:cs="Arial"/>
          <w:color w:val="2E74B5" w:themeColor="accent1" w:themeShade="BF"/>
          <w:sz w:val="18"/>
          <w:szCs w:val="18"/>
          <w:lang w:eastAsia="es-MX"/>
        </w:rPr>
        <w:t>00:00h</w:t>
      </w:r>
      <w:proofErr w:type="spellEnd"/>
      <w:r w:rsidR="00AF3ED9" w:rsidRPr="00F61EFA">
        <w:rPr>
          <w:rFonts w:ascii="Montserrat" w:hAnsi="Montserrat" w:cs="Arial"/>
          <w:color w:val="2E74B5" w:themeColor="accent1" w:themeShade="BF"/>
          <w:sz w:val="18"/>
          <w:szCs w:val="18"/>
          <w:lang w:eastAsia="es-MX"/>
        </w:rPr>
        <w:t>&gt;&gt;,</w:t>
      </w:r>
      <w:r w:rsidR="00B765DD" w:rsidRPr="00F61EFA">
        <w:rPr>
          <w:rFonts w:ascii="Montserrat" w:hAnsi="Montserrat" w:cs="Arial"/>
          <w:color w:val="000000"/>
          <w:sz w:val="18"/>
          <w:szCs w:val="18"/>
          <w:lang w:eastAsia="es-MX"/>
        </w:rPr>
        <w:t xml:space="preserve"> obteniendo los siguientes resultados:</w:t>
      </w:r>
    </w:p>
    <w:p w14:paraId="43B00F51" w14:textId="77777777" w:rsidR="00B765DD" w:rsidRPr="00F61EFA" w:rsidRDefault="00B765DD" w:rsidP="00B765DD">
      <w:pPr>
        <w:pStyle w:val="texto"/>
        <w:spacing w:after="0"/>
        <w:jc w:val="center"/>
        <w:rPr>
          <w:rFonts w:ascii="Montserrat" w:hAnsi="Montserrat" w:cs="Arial"/>
          <w:b/>
          <w:bCs/>
          <w:color w:val="2F2F2F"/>
          <w:szCs w:val="18"/>
          <w:lang w:val="es-MX" w:eastAsia="es-MX"/>
        </w:rPr>
      </w:pPr>
    </w:p>
    <w:p w14:paraId="5DB78780" w14:textId="11E42A86" w:rsidR="00D83A6D" w:rsidRPr="00F61EFA" w:rsidRDefault="001524E9" w:rsidP="00D83A6D">
      <w:pPr>
        <w:pStyle w:val="texto"/>
        <w:jc w:val="center"/>
        <w:rPr>
          <w:rFonts w:ascii="Montserrat" w:hAnsi="Montserrat" w:cs="Arial"/>
          <w:b/>
          <w:bCs/>
          <w:color w:val="2F2F2F"/>
          <w:szCs w:val="18"/>
          <w:lang w:val="es-MX" w:eastAsia="es-MX"/>
        </w:rPr>
      </w:pPr>
      <w:r w:rsidRPr="00F61EFA">
        <w:rPr>
          <w:rFonts w:ascii="Montserrat" w:hAnsi="Montserrat" w:cs="Arial"/>
          <w:b/>
          <w:bCs/>
          <w:color w:val="2F2F2F"/>
          <w:szCs w:val="18"/>
          <w:lang w:val="es-MX" w:eastAsia="es-MX"/>
        </w:rPr>
        <w:t>LISTA</w:t>
      </w:r>
      <w:r w:rsidR="00D83A6D" w:rsidRPr="00F61EFA">
        <w:rPr>
          <w:rFonts w:ascii="Montserrat" w:hAnsi="Montserrat" w:cs="Arial"/>
          <w:b/>
          <w:bCs/>
          <w:color w:val="2F2F2F"/>
          <w:szCs w:val="18"/>
          <w:lang w:val="es-MX" w:eastAsia="es-MX"/>
        </w:rPr>
        <w:t xml:space="preserve"> DE </w:t>
      </w:r>
      <w:r w:rsidR="00AF3ED9" w:rsidRPr="00F61EFA">
        <w:rPr>
          <w:rFonts w:ascii="Montserrat" w:hAnsi="Montserrat" w:cs="Arial"/>
          <w:b/>
          <w:bCs/>
          <w:color w:val="2F2F2F"/>
          <w:szCs w:val="18"/>
          <w:lang w:val="es-MX" w:eastAsia="es-MX"/>
        </w:rPr>
        <w:t>INSPECCIÓN</w:t>
      </w:r>
      <w:r w:rsidR="00691770" w:rsidRPr="00F61EFA">
        <w:rPr>
          <w:rFonts w:ascii="Montserrat" w:hAnsi="Montserrat" w:cs="Arial"/>
          <w:b/>
          <w:bCs/>
          <w:color w:val="2F2F2F"/>
          <w:szCs w:val="18"/>
          <w:lang w:val="es-MX" w:eastAsia="es-MX"/>
        </w:rPr>
        <w:t xml:space="preserve"> A</w:t>
      </w:r>
    </w:p>
    <w:p w14:paraId="1E850682" w14:textId="77777777" w:rsidR="00700C87" w:rsidRPr="00F61EFA" w:rsidRDefault="00700C87" w:rsidP="00D83A6D">
      <w:pPr>
        <w:pStyle w:val="texto"/>
        <w:jc w:val="center"/>
        <w:rPr>
          <w:rFonts w:ascii="Montserrat" w:hAnsi="Montserrat" w:cs="Arial"/>
          <w:color w:val="2F2F2F"/>
          <w:szCs w:val="18"/>
          <w:lang w:eastAsia="es-MX"/>
        </w:rPr>
      </w:pPr>
    </w:p>
    <w:tbl>
      <w:tblPr>
        <w:tblW w:w="5277" w:type="pct"/>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8"/>
        <w:gridCol w:w="1274"/>
        <w:gridCol w:w="2980"/>
        <w:gridCol w:w="1274"/>
        <w:gridCol w:w="1134"/>
        <w:gridCol w:w="1136"/>
        <w:gridCol w:w="850"/>
        <w:gridCol w:w="1700"/>
        <w:gridCol w:w="1689"/>
        <w:gridCol w:w="11"/>
        <w:gridCol w:w="1277"/>
      </w:tblGrid>
      <w:tr w:rsidR="00BF1320" w:rsidRPr="00F61EFA" w14:paraId="517404ED" w14:textId="77777777" w:rsidTr="009F1D8B">
        <w:trPr>
          <w:trHeight w:val="384"/>
          <w:tblHeader/>
          <w:jc w:val="center"/>
        </w:trPr>
        <w:tc>
          <w:tcPr>
            <w:tcW w:w="345" w:type="pct"/>
            <w:vMerge w:val="restart"/>
            <w:tcBorders>
              <w:top w:val="single" w:sz="4" w:space="0" w:color="000000"/>
              <w:left w:val="single" w:sz="4" w:space="0" w:color="000000"/>
              <w:right w:val="single" w:sz="4" w:space="0" w:color="000000"/>
            </w:tcBorders>
            <w:shd w:val="clear" w:color="auto" w:fill="D9D9D9"/>
            <w:tcMar>
              <w:top w:w="0" w:type="dxa"/>
              <w:left w:w="72" w:type="dxa"/>
              <w:bottom w:w="0" w:type="dxa"/>
              <w:right w:w="72" w:type="dxa"/>
            </w:tcMar>
            <w:vAlign w:val="center"/>
          </w:tcPr>
          <w:p w14:paraId="16D3CA92"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No.</w:t>
            </w:r>
          </w:p>
        </w:tc>
        <w:tc>
          <w:tcPr>
            <w:tcW w:w="445" w:type="pct"/>
            <w:vMerge w:val="restart"/>
            <w:tcBorders>
              <w:top w:val="single" w:sz="4" w:space="0" w:color="000000"/>
              <w:left w:val="single" w:sz="4" w:space="0" w:color="000000"/>
              <w:right w:val="single" w:sz="4" w:space="0" w:color="000000"/>
            </w:tcBorders>
            <w:shd w:val="clear" w:color="auto" w:fill="D9D9D9"/>
            <w:vAlign w:val="center"/>
          </w:tcPr>
          <w:p w14:paraId="64D61E81" w14:textId="2B27DE1B" w:rsidR="00BF1320" w:rsidRPr="00F61EFA" w:rsidRDefault="000B00BC"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 xml:space="preserve">Artículo </w:t>
            </w:r>
            <w:r w:rsidR="00D827EB" w:rsidRPr="00F61EFA">
              <w:rPr>
                <w:rFonts w:ascii="Montserrat" w:eastAsia="Times New Roman" w:hAnsi="Montserrat" w:cs="Arial"/>
                <w:b/>
                <w:bCs/>
                <w:color w:val="000000"/>
                <w:sz w:val="18"/>
                <w:szCs w:val="18"/>
                <w:lang w:eastAsia="es-MX"/>
              </w:rPr>
              <w:t>de referencia</w:t>
            </w:r>
          </w:p>
        </w:tc>
        <w:tc>
          <w:tcPr>
            <w:tcW w:w="1041" w:type="pct"/>
            <w:vMerge w:val="restart"/>
            <w:tcBorders>
              <w:top w:val="single" w:sz="4" w:space="0" w:color="000000"/>
              <w:left w:val="single" w:sz="4" w:space="0" w:color="000000"/>
              <w:right w:val="single" w:sz="4" w:space="0" w:color="000000"/>
            </w:tcBorders>
            <w:shd w:val="clear" w:color="auto" w:fill="D9D9D9"/>
            <w:tcMar>
              <w:top w:w="0" w:type="dxa"/>
              <w:left w:w="72" w:type="dxa"/>
              <w:bottom w:w="0" w:type="dxa"/>
              <w:right w:w="72" w:type="dxa"/>
            </w:tcMar>
            <w:vAlign w:val="center"/>
          </w:tcPr>
          <w:p w14:paraId="61881130" w14:textId="45255CEE" w:rsidR="00BF1320" w:rsidRPr="00F61EFA" w:rsidRDefault="00BF1320" w:rsidP="008A1DF9">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Requisito Normativo</w:t>
            </w:r>
          </w:p>
        </w:tc>
        <w:tc>
          <w:tcPr>
            <w:tcW w:w="445" w:type="pct"/>
            <w:vMerge w:val="restart"/>
            <w:tcBorders>
              <w:top w:val="single" w:sz="4" w:space="0" w:color="000000"/>
              <w:left w:val="single" w:sz="4" w:space="0" w:color="000000"/>
              <w:right w:val="single" w:sz="4" w:space="0" w:color="000000"/>
            </w:tcBorders>
            <w:shd w:val="clear" w:color="auto" w:fill="D9D9D9"/>
            <w:vAlign w:val="center"/>
          </w:tcPr>
          <w:p w14:paraId="10355EA2" w14:textId="36A27004" w:rsidR="00BF1320" w:rsidRPr="00F61EFA" w:rsidRDefault="00BF1320" w:rsidP="00926F93">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 xml:space="preserve">Tipo de </w:t>
            </w:r>
            <w:r w:rsidR="00E430B5" w:rsidRPr="00F61EFA">
              <w:rPr>
                <w:rFonts w:ascii="Montserrat" w:eastAsia="Times New Roman" w:hAnsi="Montserrat" w:cs="Arial"/>
                <w:b/>
                <w:bCs/>
                <w:color w:val="000000"/>
                <w:sz w:val="18"/>
                <w:szCs w:val="18"/>
                <w:lang w:eastAsia="es-MX"/>
              </w:rPr>
              <w:t>inspecció</w:t>
            </w:r>
            <w:r w:rsidRPr="00F61EFA">
              <w:rPr>
                <w:rFonts w:ascii="Montserrat" w:eastAsia="Times New Roman" w:hAnsi="Montserrat" w:cs="Arial"/>
                <w:b/>
                <w:bCs/>
                <w:color w:val="000000"/>
                <w:sz w:val="18"/>
                <w:szCs w:val="18"/>
                <w:lang w:eastAsia="es-MX"/>
              </w:rPr>
              <w:t>n</w:t>
            </w:r>
          </w:p>
        </w:tc>
        <w:tc>
          <w:tcPr>
            <w:tcW w:w="109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2" w:type="dxa"/>
              <w:bottom w:w="0" w:type="dxa"/>
              <w:right w:w="72" w:type="dxa"/>
            </w:tcMar>
            <w:vAlign w:val="center"/>
          </w:tcPr>
          <w:p w14:paraId="6650F6B9"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Res</w:t>
            </w:r>
            <w:r w:rsidR="008E36D5" w:rsidRPr="00F61EFA">
              <w:rPr>
                <w:rFonts w:ascii="Montserrat" w:eastAsia="Times New Roman" w:hAnsi="Montserrat" w:cs="Arial"/>
                <w:b/>
                <w:bCs/>
                <w:color w:val="000000"/>
                <w:sz w:val="18"/>
                <w:szCs w:val="18"/>
                <w:lang w:eastAsia="es-MX"/>
              </w:rPr>
              <w:t>ultado</w:t>
            </w:r>
          </w:p>
          <w:p w14:paraId="3C083EF2" w14:textId="5BD443B8" w:rsidR="00C81914" w:rsidRPr="00F61EFA" w:rsidRDefault="00C81914" w:rsidP="007054AA">
            <w:pPr>
              <w:spacing w:after="20" w:line="240" w:lineRule="auto"/>
              <w:jc w:val="center"/>
              <w:rPr>
                <w:rFonts w:ascii="Montserrat" w:eastAsia="Times New Roman" w:hAnsi="Montserrat" w:cs="Arial"/>
                <w:b/>
                <w:bCs/>
                <w:color w:val="000000"/>
                <w:sz w:val="12"/>
                <w:szCs w:val="12"/>
                <w:lang w:eastAsia="es-MX"/>
              </w:rPr>
            </w:pPr>
            <w:r w:rsidRPr="00F61EFA">
              <w:rPr>
                <w:rFonts w:ascii="Montserrat" w:eastAsia="Times New Roman" w:hAnsi="Montserrat" w:cs="Arial"/>
                <w:b/>
                <w:bCs/>
                <w:color w:val="000000"/>
                <w:sz w:val="12"/>
                <w:szCs w:val="12"/>
                <w:lang w:eastAsia="es-MX"/>
              </w:rPr>
              <w:t>(Señale con una “X” en la columna que apliqu</w:t>
            </w:r>
            <w:r w:rsidR="007472BE" w:rsidRPr="00F61EFA">
              <w:rPr>
                <w:rFonts w:ascii="Montserrat" w:eastAsia="Times New Roman" w:hAnsi="Montserrat" w:cs="Arial"/>
                <w:b/>
                <w:bCs/>
                <w:color w:val="000000"/>
                <w:sz w:val="12"/>
                <w:szCs w:val="12"/>
                <w:lang w:eastAsia="es-MX"/>
              </w:rPr>
              <w:t>e</w:t>
            </w:r>
            <w:r w:rsidRPr="00F61EFA">
              <w:rPr>
                <w:rFonts w:ascii="Montserrat" w:eastAsia="Times New Roman" w:hAnsi="Montserrat" w:cs="Arial"/>
                <w:b/>
                <w:bCs/>
                <w:color w:val="000000"/>
                <w:sz w:val="12"/>
                <w:szCs w:val="12"/>
                <w:lang w:eastAsia="es-MX"/>
              </w:rPr>
              <w:t>)</w:t>
            </w:r>
          </w:p>
        </w:tc>
        <w:tc>
          <w:tcPr>
            <w:tcW w:w="594" w:type="pct"/>
            <w:vMerge w:val="restart"/>
            <w:tcBorders>
              <w:top w:val="single" w:sz="4" w:space="0" w:color="000000"/>
              <w:left w:val="single" w:sz="4" w:space="0" w:color="000000"/>
              <w:right w:val="single" w:sz="4" w:space="0" w:color="000000"/>
            </w:tcBorders>
            <w:shd w:val="clear" w:color="auto" w:fill="D9D9D9"/>
          </w:tcPr>
          <w:p w14:paraId="576B6F5A" w14:textId="77777777" w:rsidR="00BF1320" w:rsidRPr="00F61EFA" w:rsidRDefault="00BF1320" w:rsidP="00926F93">
            <w:pPr>
              <w:spacing w:after="20" w:line="240" w:lineRule="auto"/>
              <w:jc w:val="center"/>
              <w:rPr>
                <w:rFonts w:ascii="Montserrat" w:eastAsia="Times New Roman" w:hAnsi="Montserrat" w:cs="Arial"/>
                <w:b/>
                <w:bCs/>
                <w:color w:val="000000"/>
                <w:sz w:val="18"/>
                <w:szCs w:val="18"/>
                <w:lang w:eastAsia="es-MX"/>
              </w:rPr>
            </w:pPr>
          </w:p>
          <w:p w14:paraId="2F1C0FD2" w14:textId="3C1A48E6" w:rsidR="00BF1320" w:rsidRPr="00F61EFA" w:rsidRDefault="00BF1320" w:rsidP="00926F93">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Referencia de la evidencia de soporte</w:t>
            </w:r>
          </w:p>
          <w:p w14:paraId="4048F7E4" w14:textId="44D1B505" w:rsidR="00BF1320" w:rsidRPr="00F61EFA" w:rsidRDefault="00BF1320" w:rsidP="00926F93">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val="restart"/>
            <w:tcBorders>
              <w:top w:val="single" w:sz="4" w:space="0" w:color="000000"/>
              <w:left w:val="single" w:sz="4" w:space="0" w:color="000000"/>
              <w:right w:val="single" w:sz="4" w:space="0" w:color="000000"/>
            </w:tcBorders>
            <w:shd w:val="clear" w:color="auto" w:fill="D9D9D9"/>
            <w:vAlign w:val="center"/>
          </w:tcPr>
          <w:p w14:paraId="368A0E42" w14:textId="3D1B2BA8" w:rsidR="00BF1320" w:rsidRPr="00F61EFA" w:rsidRDefault="00BF1320" w:rsidP="00926F93">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Descripción de la evidencia de soporte</w:t>
            </w:r>
          </w:p>
        </w:tc>
        <w:tc>
          <w:tcPr>
            <w:tcW w:w="446" w:type="pct"/>
            <w:vMerge w:val="restart"/>
            <w:tcBorders>
              <w:top w:val="single" w:sz="4" w:space="0" w:color="000000"/>
              <w:left w:val="single" w:sz="4" w:space="0" w:color="000000"/>
              <w:right w:val="single" w:sz="4" w:space="0" w:color="000000"/>
            </w:tcBorders>
            <w:shd w:val="clear" w:color="auto" w:fill="D9D9D9"/>
            <w:vAlign w:val="center"/>
          </w:tcPr>
          <w:p w14:paraId="6D1B7568" w14:textId="6794E084" w:rsidR="00BF1320" w:rsidRPr="00F61EFA" w:rsidRDefault="00BF1320" w:rsidP="00BF1320">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Observaciones</w:t>
            </w:r>
          </w:p>
        </w:tc>
      </w:tr>
      <w:tr w:rsidR="00BF1320" w:rsidRPr="00F61EFA" w14:paraId="5485635D" w14:textId="77777777" w:rsidTr="009F1D8B">
        <w:trPr>
          <w:trHeight w:val="282"/>
          <w:jc w:val="center"/>
        </w:trPr>
        <w:tc>
          <w:tcPr>
            <w:tcW w:w="345" w:type="pct"/>
            <w:vMerge/>
            <w:tcBorders>
              <w:left w:val="single" w:sz="4" w:space="0" w:color="000000"/>
              <w:right w:val="single" w:sz="4" w:space="0" w:color="000000"/>
            </w:tcBorders>
            <w:shd w:val="clear" w:color="auto" w:fill="D9D9D9"/>
            <w:tcMar>
              <w:top w:w="0" w:type="dxa"/>
              <w:left w:w="72" w:type="dxa"/>
              <w:bottom w:w="0" w:type="dxa"/>
              <w:right w:w="72" w:type="dxa"/>
            </w:tcMar>
            <w:vAlign w:val="center"/>
            <w:hideMark/>
          </w:tcPr>
          <w:p w14:paraId="70459A0D" w14:textId="77777777" w:rsidR="00BF1320" w:rsidRPr="00F61EFA" w:rsidRDefault="00BF1320" w:rsidP="007054AA">
            <w:pPr>
              <w:spacing w:after="20" w:line="240" w:lineRule="auto"/>
              <w:jc w:val="center"/>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vAlign w:val="center"/>
          </w:tcPr>
          <w:p w14:paraId="6AEDD289" w14:textId="1BA050B9" w:rsidR="00BF1320" w:rsidRPr="00F61EFA" w:rsidRDefault="00BF1320" w:rsidP="007054AA">
            <w:pPr>
              <w:spacing w:after="20" w:line="240" w:lineRule="auto"/>
              <w:jc w:val="center"/>
              <w:rPr>
                <w:rFonts w:ascii="Montserrat" w:eastAsia="Times New Roman" w:hAnsi="Montserrat" w:cs="Arial"/>
                <w:color w:val="000000"/>
                <w:sz w:val="18"/>
                <w:szCs w:val="18"/>
                <w:lang w:eastAsia="es-MX"/>
              </w:rPr>
            </w:pPr>
          </w:p>
        </w:tc>
        <w:tc>
          <w:tcPr>
            <w:tcW w:w="1041" w:type="pct"/>
            <w:vMerge/>
            <w:tcBorders>
              <w:left w:val="single" w:sz="4" w:space="0" w:color="000000"/>
              <w:right w:val="single" w:sz="4" w:space="0" w:color="000000"/>
            </w:tcBorders>
            <w:shd w:val="clear" w:color="auto" w:fill="D9D9D9"/>
            <w:tcMar>
              <w:top w:w="0" w:type="dxa"/>
              <w:left w:w="72" w:type="dxa"/>
              <w:bottom w:w="0" w:type="dxa"/>
              <w:right w:w="72" w:type="dxa"/>
            </w:tcMar>
            <w:vAlign w:val="center"/>
            <w:hideMark/>
          </w:tcPr>
          <w:p w14:paraId="40B2B4D3" w14:textId="77777777" w:rsidR="00BF1320" w:rsidRPr="00F61EFA" w:rsidRDefault="00BF1320" w:rsidP="007054AA">
            <w:pPr>
              <w:spacing w:after="20" w:line="240" w:lineRule="auto"/>
              <w:jc w:val="both"/>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vAlign w:val="center"/>
          </w:tcPr>
          <w:p w14:paraId="3A43E1E8" w14:textId="6F13080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793" w:type="pct"/>
            <w:gridSpan w:val="2"/>
            <w:tcBorders>
              <w:top w:val="single" w:sz="4" w:space="0" w:color="auto"/>
              <w:left w:val="single" w:sz="4" w:space="0" w:color="000000"/>
              <w:bottom w:val="single" w:sz="4" w:space="0" w:color="auto"/>
              <w:right w:val="single" w:sz="4" w:space="0" w:color="auto"/>
            </w:tcBorders>
            <w:shd w:val="clear" w:color="auto" w:fill="D9D9D9"/>
            <w:tcMar>
              <w:top w:w="0" w:type="dxa"/>
              <w:left w:w="72" w:type="dxa"/>
              <w:bottom w:w="0" w:type="dxa"/>
              <w:right w:w="72" w:type="dxa"/>
            </w:tcMar>
            <w:vAlign w:val="center"/>
            <w:hideMark/>
          </w:tcPr>
          <w:p w14:paraId="22CFE197" w14:textId="6A7C3681"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Cumple</w:t>
            </w:r>
          </w:p>
        </w:tc>
        <w:tc>
          <w:tcPr>
            <w:tcW w:w="297" w:type="pct"/>
            <w:vMerge w:val="restart"/>
            <w:tcBorders>
              <w:left w:val="single" w:sz="4" w:space="0" w:color="auto"/>
              <w:right w:val="single" w:sz="4" w:space="0" w:color="000000"/>
            </w:tcBorders>
            <w:shd w:val="clear" w:color="auto" w:fill="D9D9D9"/>
            <w:vAlign w:val="center"/>
          </w:tcPr>
          <w:p w14:paraId="2B8A2108" w14:textId="77777777" w:rsidR="00BF1320" w:rsidRPr="00F61EFA" w:rsidRDefault="00BF1320" w:rsidP="0001320E">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No</w:t>
            </w:r>
          </w:p>
          <w:p w14:paraId="6387D25E" w14:textId="3DBA34D8" w:rsidR="00BF1320" w:rsidRPr="00F61EFA" w:rsidRDefault="00BF1320" w:rsidP="0001320E">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aplica</w:t>
            </w:r>
          </w:p>
        </w:tc>
        <w:tc>
          <w:tcPr>
            <w:tcW w:w="594" w:type="pct"/>
            <w:vMerge/>
            <w:tcBorders>
              <w:left w:val="single" w:sz="4" w:space="0" w:color="000000"/>
              <w:right w:val="single" w:sz="4" w:space="0" w:color="000000"/>
            </w:tcBorders>
            <w:shd w:val="clear" w:color="auto" w:fill="D9D9D9"/>
            <w:vAlign w:val="center"/>
          </w:tcPr>
          <w:p w14:paraId="6C9E47D9"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tcBorders>
              <w:left w:val="single" w:sz="4" w:space="0" w:color="000000"/>
              <w:right w:val="single" w:sz="4" w:space="0" w:color="000000"/>
            </w:tcBorders>
            <w:shd w:val="clear" w:color="auto" w:fill="D9D9D9"/>
          </w:tcPr>
          <w:p w14:paraId="010D0390" w14:textId="29F87E8A"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446" w:type="pct"/>
            <w:vMerge/>
            <w:tcBorders>
              <w:left w:val="single" w:sz="4" w:space="0" w:color="000000"/>
              <w:right w:val="single" w:sz="4" w:space="0" w:color="000000"/>
            </w:tcBorders>
            <w:shd w:val="clear" w:color="auto" w:fill="D9D9D9"/>
          </w:tcPr>
          <w:p w14:paraId="0F3738A9" w14:textId="6951C55A"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r>
      <w:tr w:rsidR="00BF1320" w:rsidRPr="00F61EFA" w14:paraId="5044728A" w14:textId="77777777" w:rsidTr="009F1D8B">
        <w:trPr>
          <w:trHeight w:val="281"/>
          <w:jc w:val="center"/>
        </w:trPr>
        <w:tc>
          <w:tcPr>
            <w:tcW w:w="345" w:type="pct"/>
            <w:vMerge/>
            <w:tcBorders>
              <w:left w:val="single" w:sz="4" w:space="0" w:color="000000"/>
              <w:bottom w:val="single" w:sz="4" w:space="0" w:color="auto"/>
              <w:right w:val="single" w:sz="4" w:space="0" w:color="000000"/>
            </w:tcBorders>
            <w:shd w:val="clear" w:color="auto" w:fill="D9D9D9"/>
            <w:tcMar>
              <w:top w:w="0" w:type="dxa"/>
              <w:left w:w="72" w:type="dxa"/>
              <w:bottom w:w="0" w:type="dxa"/>
              <w:right w:w="72" w:type="dxa"/>
            </w:tcMar>
            <w:vAlign w:val="center"/>
          </w:tcPr>
          <w:p w14:paraId="1A968606" w14:textId="77777777" w:rsidR="00BF1320" w:rsidRPr="00F61EFA" w:rsidRDefault="00BF1320" w:rsidP="007054AA">
            <w:pPr>
              <w:spacing w:after="20" w:line="240" w:lineRule="auto"/>
              <w:jc w:val="center"/>
              <w:rPr>
                <w:rFonts w:ascii="Montserrat" w:eastAsia="Times New Roman" w:hAnsi="Montserrat" w:cs="Arial"/>
                <w:color w:val="000000"/>
                <w:sz w:val="18"/>
                <w:szCs w:val="18"/>
                <w:lang w:eastAsia="es-MX"/>
              </w:rPr>
            </w:pPr>
          </w:p>
        </w:tc>
        <w:tc>
          <w:tcPr>
            <w:tcW w:w="445" w:type="pct"/>
            <w:vMerge/>
            <w:tcBorders>
              <w:left w:val="single" w:sz="4" w:space="0" w:color="000000"/>
              <w:bottom w:val="single" w:sz="4" w:space="0" w:color="auto"/>
              <w:right w:val="single" w:sz="4" w:space="0" w:color="000000"/>
            </w:tcBorders>
            <w:shd w:val="clear" w:color="auto" w:fill="D9D9D9"/>
            <w:vAlign w:val="center"/>
          </w:tcPr>
          <w:p w14:paraId="1C41DAED" w14:textId="3E81F4BB" w:rsidR="00BF1320" w:rsidRPr="00F61EFA" w:rsidRDefault="00BF1320" w:rsidP="007054AA">
            <w:pPr>
              <w:spacing w:after="20" w:line="240" w:lineRule="auto"/>
              <w:jc w:val="center"/>
              <w:rPr>
                <w:rFonts w:ascii="Montserrat" w:eastAsia="Times New Roman" w:hAnsi="Montserrat" w:cs="Arial"/>
                <w:color w:val="000000"/>
                <w:sz w:val="18"/>
                <w:szCs w:val="18"/>
                <w:lang w:eastAsia="es-MX"/>
              </w:rPr>
            </w:pPr>
          </w:p>
        </w:tc>
        <w:tc>
          <w:tcPr>
            <w:tcW w:w="1041" w:type="pct"/>
            <w:vMerge/>
            <w:tcBorders>
              <w:left w:val="single" w:sz="4" w:space="0" w:color="000000"/>
              <w:right w:val="single" w:sz="4" w:space="0" w:color="000000"/>
            </w:tcBorders>
            <w:shd w:val="clear" w:color="auto" w:fill="D9D9D9"/>
            <w:tcMar>
              <w:top w:w="0" w:type="dxa"/>
              <w:left w:w="72" w:type="dxa"/>
              <w:bottom w:w="0" w:type="dxa"/>
              <w:right w:w="72" w:type="dxa"/>
            </w:tcMar>
            <w:vAlign w:val="center"/>
          </w:tcPr>
          <w:p w14:paraId="25787E68" w14:textId="77777777" w:rsidR="00BF1320" w:rsidRPr="00F61EFA" w:rsidRDefault="00BF1320" w:rsidP="007054AA">
            <w:pPr>
              <w:spacing w:after="20" w:line="240" w:lineRule="auto"/>
              <w:jc w:val="both"/>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tcPr>
          <w:p w14:paraId="49543942" w14:textId="4C850C2A"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396" w:type="pct"/>
            <w:tcBorders>
              <w:top w:val="single" w:sz="4" w:space="0" w:color="auto"/>
              <w:left w:val="single" w:sz="4" w:space="0" w:color="000000"/>
              <w:bottom w:val="single" w:sz="4" w:space="0" w:color="auto"/>
              <w:right w:val="single" w:sz="4" w:space="0" w:color="auto"/>
            </w:tcBorders>
            <w:shd w:val="clear" w:color="auto" w:fill="D9D9D9"/>
            <w:tcMar>
              <w:top w:w="0" w:type="dxa"/>
              <w:left w:w="72" w:type="dxa"/>
              <w:bottom w:w="0" w:type="dxa"/>
              <w:right w:w="72" w:type="dxa"/>
            </w:tcMar>
            <w:vAlign w:val="center"/>
          </w:tcPr>
          <w:p w14:paraId="1A961A20" w14:textId="593E6276"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Si</w:t>
            </w:r>
          </w:p>
        </w:tc>
        <w:tc>
          <w:tcPr>
            <w:tcW w:w="397" w:type="pct"/>
            <w:tcBorders>
              <w:left w:val="single" w:sz="4" w:space="0" w:color="auto"/>
              <w:bottom w:val="single" w:sz="4" w:space="0" w:color="auto"/>
              <w:right w:val="single" w:sz="4" w:space="0" w:color="auto"/>
            </w:tcBorders>
            <w:shd w:val="clear" w:color="auto" w:fill="D9D9D9"/>
            <w:vAlign w:val="center"/>
          </w:tcPr>
          <w:p w14:paraId="0B74F5E6"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r w:rsidRPr="00F61EFA">
              <w:rPr>
                <w:rFonts w:ascii="Montserrat" w:eastAsia="Times New Roman" w:hAnsi="Montserrat" w:cs="Arial"/>
                <w:b/>
                <w:bCs/>
                <w:color w:val="000000"/>
                <w:sz w:val="18"/>
                <w:szCs w:val="18"/>
                <w:lang w:eastAsia="es-MX"/>
              </w:rPr>
              <w:t>No</w:t>
            </w:r>
          </w:p>
        </w:tc>
        <w:tc>
          <w:tcPr>
            <w:tcW w:w="297" w:type="pct"/>
            <w:vMerge/>
            <w:tcBorders>
              <w:left w:val="single" w:sz="4" w:space="0" w:color="auto"/>
              <w:right w:val="single" w:sz="4" w:space="0" w:color="000000"/>
            </w:tcBorders>
            <w:shd w:val="clear" w:color="auto" w:fill="D9D9D9"/>
          </w:tcPr>
          <w:p w14:paraId="210A3BD8"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594" w:type="pct"/>
            <w:vMerge/>
            <w:tcBorders>
              <w:left w:val="single" w:sz="4" w:space="0" w:color="000000"/>
              <w:right w:val="single" w:sz="4" w:space="0" w:color="000000"/>
            </w:tcBorders>
            <w:shd w:val="clear" w:color="auto" w:fill="D9D9D9"/>
            <w:vAlign w:val="center"/>
          </w:tcPr>
          <w:p w14:paraId="20A6854B"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tcBorders>
              <w:left w:val="single" w:sz="4" w:space="0" w:color="000000"/>
              <w:right w:val="single" w:sz="4" w:space="0" w:color="000000"/>
            </w:tcBorders>
            <w:shd w:val="clear" w:color="auto" w:fill="D9D9D9"/>
          </w:tcPr>
          <w:p w14:paraId="36FC2F8D" w14:textId="77777777"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c>
          <w:tcPr>
            <w:tcW w:w="446" w:type="pct"/>
            <w:vMerge/>
            <w:tcBorders>
              <w:left w:val="single" w:sz="4" w:space="0" w:color="000000"/>
              <w:right w:val="single" w:sz="4" w:space="0" w:color="000000"/>
            </w:tcBorders>
            <w:shd w:val="clear" w:color="auto" w:fill="D9D9D9"/>
          </w:tcPr>
          <w:p w14:paraId="2F544E16" w14:textId="6B4E5412" w:rsidR="00BF1320" w:rsidRPr="00F61EFA" w:rsidRDefault="00BF1320" w:rsidP="007054AA">
            <w:pPr>
              <w:spacing w:after="20" w:line="240" w:lineRule="auto"/>
              <w:jc w:val="center"/>
              <w:rPr>
                <w:rFonts w:ascii="Montserrat" w:eastAsia="Times New Roman" w:hAnsi="Montserrat" w:cs="Arial"/>
                <w:b/>
                <w:bCs/>
                <w:color w:val="000000"/>
                <w:sz w:val="18"/>
                <w:szCs w:val="18"/>
                <w:lang w:eastAsia="es-MX"/>
              </w:rPr>
            </w:pPr>
          </w:p>
        </w:tc>
      </w:tr>
      <w:tr w:rsidR="006A6686" w:rsidRPr="00F61EFA" w14:paraId="71CDA446" w14:textId="77777777" w:rsidTr="006A6686">
        <w:trPr>
          <w:trHeight w:val="379"/>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auto" w:fill="FFFFFF"/>
            <w:tcMar>
              <w:top w:w="0" w:type="dxa"/>
              <w:left w:w="72" w:type="dxa"/>
              <w:bottom w:w="0" w:type="dxa"/>
              <w:right w:w="72" w:type="dxa"/>
            </w:tcMar>
          </w:tcPr>
          <w:p w14:paraId="2DA6826E" w14:textId="45D5A13E" w:rsidR="006A6686" w:rsidRPr="00215EE3" w:rsidRDefault="006A6686" w:rsidP="006A6686">
            <w:pPr>
              <w:spacing w:after="0" w:line="240" w:lineRule="auto"/>
              <w:ind w:firstLine="288"/>
              <w:jc w:val="center"/>
              <w:rPr>
                <w:rFonts w:ascii="Montserrat" w:eastAsia="Times New Roman" w:hAnsi="Montserrat" w:cs="Arial"/>
                <w:b/>
                <w:bCs/>
                <w:sz w:val="18"/>
                <w:szCs w:val="18"/>
                <w:lang w:eastAsia="es-MX"/>
              </w:rPr>
            </w:pPr>
            <w:r w:rsidRPr="00215EE3">
              <w:rPr>
                <w:rFonts w:ascii="Montserrat" w:eastAsia="Times New Roman" w:hAnsi="Montserrat" w:cs="Arial"/>
                <w:b/>
                <w:sz w:val="18"/>
                <w:szCs w:val="18"/>
                <w:lang w:eastAsia="es-MX"/>
              </w:rPr>
              <w:t xml:space="preserve">TÍTULO/SECCIÓN </w:t>
            </w:r>
            <w:r w:rsidR="00291332" w:rsidRPr="00215EE3">
              <w:rPr>
                <w:rFonts w:ascii="Montserrat" w:eastAsia="Times New Roman" w:hAnsi="Montserrat" w:cs="Arial"/>
                <w:b/>
                <w:bCs/>
                <w:sz w:val="18"/>
                <w:szCs w:val="18"/>
                <w:lang w:eastAsia="es-MX"/>
              </w:rPr>
              <w:t>6</w:t>
            </w:r>
            <w:r w:rsidR="00D912AF" w:rsidRPr="00215EE3">
              <w:rPr>
                <w:rFonts w:ascii="Montserrat" w:eastAsia="Times New Roman" w:hAnsi="Montserrat" w:cs="Arial"/>
                <w:b/>
                <w:bCs/>
                <w:sz w:val="18"/>
                <w:szCs w:val="18"/>
                <w:lang w:eastAsia="es-MX"/>
              </w:rPr>
              <w:t>.1</w:t>
            </w:r>
          </w:p>
          <w:p w14:paraId="20E44F94" w14:textId="1B6FB139" w:rsidR="006A6686" w:rsidRPr="00F61EFA" w:rsidRDefault="00291332" w:rsidP="006A6686">
            <w:pPr>
              <w:spacing w:after="20" w:line="240" w:lineRule="auto"/>
              <w:jc w:val="center"/>
              <w:rPr>
                <w:rFonts w:ascii="Montserrat" w:eastAsia="Times New Roman" w:hAnsi="Montserrat" w:cs="Arial"/>
                <w:color w:val="000000"/>
                <w:sz w:val="18"/>
                <w:szCs w:val="18"/>
                <w:lang w:eastAsia="es-MX"/>
              </w:rPr>
            </w:pPr>
            <w:r w:rsidRPr="00215EE3">
              <w:rPr>
                <w:rFonts w:ascii="Montserrat" w:eastAsia="Times New Roman" w:hAnsi="Montserrat" w:cs="Arial"/>
                <w:b/>
                <w:bCs/>
                <w:sz w:val="18"/>
                <w:szCs w:val="18"/>
                <w:lang w:eastAsia="es-MX"/>
              </w:rPr>
              <w:t>Especificaciones del Proyecto Civil</w:t>
            </w:r>
          </w:p>
        </w:tc>
      </w:tr>
      <w:tr w:rsidR="00291332" w:rsidRPr="00F61EFA" w14:paraId="6C7C69A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D7361F6"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BDA35B1" w14:textId="334CD9CC" w:rsidR="00291332" w:rsidRPr="00215EE3" w:rsidRDefault="00291332" w:rsidP="00291332">
            <w:pPr>
              <w:jc w:val="center"/>
              <w:rPr>
                <w:lang w:val="es-ES_tradnl" w:eastAsia="es-MX"/>
              </w:rPr>
            </w:pPr>
            <w:r w:rsidRPr="00215EE3">
              <w:rPr>
                <w:rFonts w:ascii="Montserrat" w:eastAsia="Times New Roman" w:hAnsi="Montserrat" w:cs="Arial"/>
                <w:bCs/>
                <w:sz w:val="18"/>
                <w:szCs w:val="18"/>
                <w:lang w:eastAsia="es-MX"/>
              </w:rPr>
              <w:t>6.</w:t>
            </w:r>
            <w:proofErr w:type="gramStart"/>
            <w:r w:rsidRPr="00215EE3">
              <w:rPr>
                <w:rFonts w:ascii="Montserrat" w:eastAsia="Times New Roman" w:hAnsi="Montserrat" w:cs="Arial"/>
                <w:bCs/>
                <w:sz w:val="18"/>
                <w:szCs w:val="18"/>
                <w:lang w:eastAsia="es-MX"/>
              </w:rPr>
              <w:t>1.1.a</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26DC99A" w14:textId="77777777"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La Bodega cuenta con las áreas, elementos y componentes siguientes:</w:t>
            </w:r>
          </w:p>
          <w:p w14:paraId="58DBEF43"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Área de Almacenamiento;</w:t>
            </w:r>
          </w:p>
          <w:p w14:paraId="0876C0C6"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Área de Recipientes con fuga;</w:t>
            </w:r>
          </w:p>
          <w:p w14:paraId="4ECE20D4"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Accesos, circulaciones y estacionamientos;</w:t>
            </w:r>
          </w:p>
          <w:p w14:paraId="54CE47FF"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Cuarto de control eléctrico;</w:t>
            </w:r>
          </w:p>
          <w:p w14:paraId="08ACD975"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Área de carga y descarga;</w:t>
            </w:r>
          </w:p>
          <w:p w14:paraId="3FC8E955" w14:textId="77777777"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lastRenderedPageBreak/>
              <w:t>En su caso cisterna, si la Bodega tiene capacidad de almacenamiento mayor a 10 000 kg de GLP, y</w:t>
            </w:r>
          </w:p>
          <w:p w14:paraId="1B496F40" w14:textId="327EA691" w:rsidR="00291332" w:rsidRPr="00215EE3" w:rsidRDefault="00291332" w:rsidP="009A2B6A">
            <w:pPr>
              <w:pStyle w:val="Prrafodelista"/>
              <w:numPr>
                <w:ilvl w:val="0"/>
                <w:numId w:val="4"/>
              </w:numPr>
              <w:spacing w:after="20" w:line="240" w:lineRule="auto"/>
              <w:ind w:left="355" w:hanging="279"/>
              <w:jc w:val="both"/>
              <w:rPr>
                <w:rFonts w:ascii="Montserrat" w:eastAsia="Times New Roman" w:hAnsi="Montserrat" w:cs="Arial"/>
                <w:sz w:val="18"/>
                <w:szCs w:val="18"/>
                <w:lang w:val="es-ES_tradnl" w:eastAsia="es-MX"/>
              </w:rPr>
            </w:pPr>
            <w:r w:rsidRPr="00215EE3">
              <w:rPr>
                <w:rFonts w:ascii="Montserrat" w:hAnsi="Montserrat" w:cs="Arial"/>
                <w:sz w:val="18"/>
                <w:szCs w:val="18"/>
                <w:lang w:val="es-ES_tradnl"/>
              </w:rPr>
              <w:t>Sistema de drenaje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D58EF14" w14:textId="2B0ADC57"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B3D9961" w14:textId="3F258480"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53201BE" w14:textId="2123BAE4"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A79B841"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A9E747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B5DA481"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7BE71E25" w14:textId="1C9137DA"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193B020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DDA1D77"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53A92231" w14:textId="772E4C00" w:rsidR="00291332" w:rsidRPr="00215EE3" w:rsidRDefault="00291332" w:rsidP="00291332">
            <w:pPr>
              <w:jc w:val="center"/>
              <w:rPr>
                <w:rFonts w:ascii="Montserrat" w:eastAsia="Times New Roman" w:hAnsi="Montserrat" w:cs="Arial"/>
                <w:bCs/>
                <w:sz w:val="18"/>
                <w:szCs w:val="18"/>
                <w:lang w:eastAsia="es-MX"/>
              </w:rPr>
            </w:pPr>
            <w:r w:rsidRPr="00215EE3">
              <w:rPr>
                <w:rFonts w:ascii="Montserrat" w:eastAsia="Times New Roman" w:hAnsi="Montserrat" w:cs="Arial"/>
                <w:sz w:val="18"/>
                <w:szCs w:val="18"/>
                <w:lang w:eastAsia="es-MX"/>
              </w:rPr>
              <w:t>6.</w:t>
            </w:r>
            <w:proofErr w:type="gramStart"/>
            <w:r w:rsidRPr="00215EE3">
              <w:rPr>
                <w:rFonts w:ascii="Montserrat" w:eastAsia="Times New Roman" w:hAnsi="Montserrat" w:cs="Arial"/>
                <w:sz w:val="18"/>
                <w:szCs w:val="18"/>
                <w:lang w:eastAsia="es-MX"/>
              </w:rPr>
              <w:t>1.2.a</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A9181FA" w14:textId="46268B7E"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w:t>
            </w:r>
            <w:r w:rsidRPr="00215EE3">
              <w:rPr>
                <w:rFonts w:ascii="Montserrat" w:eastAsia="Times New Roman" w:hAnsi="Montserrat" w:cs="Arial"/>
                <w:sz w:val="18"/>
                <w:szCs w:val="18"/>
                <w:lang w:eastAsia="es-MX"/>
              </w:rPr>
              <w:t xml:space="preserve">Las construcciones y muebles que conforman la Bodega </w:t>
            </w:r>
            <w:r w:rsidRPr="00215EE3">
              <w:rPr>
                <w:rFonts w:ascii="Montserrat" w:eastAsia="Times New Roman" w:hAnsi="Montserrat" w:cs="Arial"/>
                <w:sz w:val="18"/>
                <w:szCs w:val="18"/>
                <w:lang w:val="es-ES_tradnl" w:eastAsia="es-MX"/>
              </w:rPr>
              <w:t>son de material incombustible?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B3414EF" w14:textId="4FC24567"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813E8BE"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ED4ABA6"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FC9C510"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A99D4C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A84813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85E6AFB"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6885756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CA7B87B"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695CF80F" w14:textId="77777777" w:rsidR="00291332" w:rsidRPr="00215EE3" w:rsidRDefault="00291332" w:rsidP="00291332">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2EA54C30" w14:textId="6AED5815"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w:t>
            </w:r>
            <w:r w:rsidRPr="00215EE3">
              <w:rPr>
                <w:rFonts w:ascii="Montserrat" w:eastAsia="Times New Roman" w:hAnsi="Montserrat" w:cs="Arial"/>
                <w:sz w:val="18"/>
                <w:szCs w:val="18"/>
                <w:lang w:eastAsia="es-MX"/>
              </w:rPr>
              <w:t xml:space="preserve">Los pisos de la Bodega son de concreto hidráulico sin pulir o de cualquier material </w:t>
            </w:r>
            <w:proofErr w:type="spellStart"/>
            <w:r w:rsidRPr="00215EE3">
              <w:rPr>
                <w:rFonts w:ascii="Montserrat" w:eastAsia="Times New Roman" w:hAnsi="Montserrat" w:cs="Arial"/>
                <w:sz w:val="18"/>
                <w:szCs w:val="18"/>
                <w:lang w:eastAsia="es-MX"/>
              </w:rPr>
              <w:t>antiderrapante</w:t>
            </w:r>
            <w:proofErr w:type="spellEnd"/>
            <w:r w:rsidRPr="00215EE3">
              <w:rPr>
                <w:rFonts w:ascii="Montserrat" w:eastAsia="Times New Roman" w:hAnsi="Montserrat" w:cs="Arial"/>
                <w:sz w:val="18"/>
                <w:szCs w:val="18"/>
                <w:lang w:val="es-ES_tradnl" w:eastAsia="es-MX"/>
              </w:rPr>
              <w: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668A721" w14:textId="2E590B66"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7E060B9"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5EB7AD8"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5D4579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E30C1E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F8C6FE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9AE8DDE"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561619EE"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2F5147B"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6F1F9164" w14:textId="291725F1" w:rsidR="00291332" w:rsidRPr="00215EE3" w:rsidRDefault="00291332" w:rsidP="00291332">
            <w:pPr>
              <w:jc w:val="center"/>
              <w:rPr>
                <w:rFonts w:ascii="Montserrat" w:eastAsia="Times New Roman" w:hAnsi="Montserrat" w:cs="Arial"/>
                <w:bCs/>
                <w:sz w:val="18"/>
                <w:szCs w:val="18"/>
                <w:lang w:eastAsia="es-MX"/>
              </w:rPr>
            </w:pPr>
            <w:r w:rsidRPr="00215EE3">
              <w:rPr>
                <w:rFonts w:ascii="Montserrat" w:eastAsia="Times New Roman" w:hAnsi="Montserrat" w:cs="Arial"/>
                <w:sz w:val="18"/>
                <w:szCs w:val="18"/>
                <w:lang w:eastAsia="es-MX"/>
              </w:rPr>
              <w:t>6.1.</w:t>
            </w:r>
            <w:proofErr w:type="gramStart"/>
            <w:r w:rsidRPr="00215EE3">
              <w:rPr>
                <w:rFonts w:ascii="Montserrat" w:eastAsia="Times New Roman" w:hAnsi="Montserrat" w:cs="Arial"/>
                <w:sz w:val="18"/>
                <w:szCs w:val="18"/>
                <w:lang w:eastAsia="es-MX"/>
              </w:rPr>
              <w:t>2.b.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91999F2" w14:textId="781758E0"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proofErr w:type="gramStart"/>
            <w:r w:rsidRPr="00215EE3">
              <w:rPr>
                <w:rFonts w:ascii="Montserrat" w:eastAsia="Times New Roman" w:hAnsi="Montserrat" w:cs="Arial"/>
                <w:sz w:val="18"/>
                <w:szCs w:val="18"/>
                <w:lang w:val="es-ES_tradnl" w:eastAsia="es-MX"/>
              </w:rPr>
              <w:t>¿La Bodega está delimitada totalmente por bardas ciegas de mampostería de altura mínima de 3.</w:t>
            </w:r>
            <w:proofErr w:type="gramEnd"/>
            <w:r w:rsidRPr="00215EE3">
              <w:rPr>
                <w:rFonts w:ascii="Montserrat" w:eastAsia="Times New Roman" w:hAnsi="Montserrat" w:cs="Arial"/>
                <w:sz w:val="18"/>
                <w:szCs w:val="18"/>
                <w:lang w:val="es-ES_tradnl" w:eastAsia="es-MX"/>
              </w:rPr>
              <w:t>00 m sobre el NPT?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633B30D" w14:textId="32B990C6"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868E745"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B7D0AF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71AC22E"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89842BE"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445394E"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EB44DB6"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576312C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0DB0513"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3D5E5523" w14:textId="13F3B81A" w:rsidR="00291332" w:rsidRPr="00215EE3" w:rsidRDefault="00291332" w:rsidP="00291332">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6.1.2.c</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6F4F222" w14:textId="07EA6B74"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proofErr w:type="gramStart"/>
            <w:r w:rsidRPr="00215EE3">
              <w:rPr>
                <w:rFonts w:ascii="Montserrat" w:hAnsi="Montserrat"/>
                <w:sz w:val="18"/>
                <w:szCs w:val="18"/>
              </w:rPr>
              <w:t>¿La Bodega cuenta con acceso consolidado para entrada y salida de vehículos y con una salida de emergencia para vehículos, con un claro mínimo de 5.</w:t>
            </w:r>
            <w:proofErr w:type="gramEnd"/>
            <w:r w:rsidRPr="00215EE3">
              <w:rPr>
                <w:rFonts w:ascii="Montserrat" w:hAnsi="Montserrat"/>
                <w:sz w:val="18"/>
                <w:szCs w:val="18"/>
              </w:rPr>
              <w:t>00 m?</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DF9FB0F" w14:textId="472908D9"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A216030"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D74074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748E418"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26365B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A4277E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2FE7889"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62FC757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ED47BE5"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08A1AFA0" w14:textId="77777777" w:rsidR="00291332" w:rsidRPr="00215EE3" w:rsidRDefault="00291332" w:rsidP="00291332">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DDB3FC7" w14:textId="0C454028"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¿Los accesos cuentan con puertas metálicas de lámina ciega, malla ciclónica u otro material incombustible y se ubicaron de tal forma que no entorpezcan el tránsito dentro de la Bodega?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F2A870B" w14:textId="57BAF168"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D8B6AFE"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8945C61"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EA8C15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B0EFB9C"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8D73596"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32F91E2"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7976D0B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3FF902C"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1E4AAC65" w14:textId="77777777" w:rsidR="00291332" w:rsidRPr="00215EE3" w:rsidRDefault="00291332" w:rsidP="00291332">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1C47250" w14:textId="39CC096F"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val="es-ES_tradnl" w:eastAsia="es-MX"/>
              </w:rPr>
              <w:t xml:space="preserve">¿La Bodega cuenta con acceso consolidado para entrada y </w:t>
            </w:r>
            <w:r w:rsidRPr="00215EE3">
              <w:rPr>
                <w:rFonts w:ascii="Montserrat" w:eastAsia="Times New Roman" w:hAnsi="Montserrat" w:cs="Arial"/>
                <w:sz w:val="18"/>
                <w:szCs w:val="18"/>
                <w:lang w:val="es-ES_tradnl" w:eastAsia="es-MX"/>
              </w:rPr>
              <w:lastRenderedPageBreak/>
              <w:t>salida de personas, y con al menos una salida de emergencia peatonal?</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86235D0" w14:textId="6392BB51"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AB742BB"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387D56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D139A1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40BB9AD"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0DF00B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462AF7F2"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344F129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B947525"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left w:val="single" w:sz="4" w:space="0" w:color="auto"/>
              <w:right w:val="single" w:sz="4" w:space="0" w:color="auto"/>
            </w:tcBorders>
            <w:shd w:val="clear" w:color="auto" w:fill="FFFFFF"/>
          </w:tcPr>
          <w:p w14:paraId="295ED19A" w14:textId="257A2B6A" w:rsidR="00291332" w:rsidRPr="00215EE3" w:rsidRDefault="00291332" w:rsidP="00291332">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59BCD86" w14:textId="5AE03522"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¿El Área de almacenamiento de la Bodega cuenta con piso de concreto nivelado, con una pendiente máxima de 1% y de resistencia suficiente para soportar la carga impuesta por el almacenamiento de los Recipientes y maniobras que ahí se realizarán?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5285995" w14:textId="666338F5"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801830A"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D0D15A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A03E37C"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23ADAA6"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6E2DA89"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07E69782"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1E2AFA2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88A20AC"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6144831"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322543F" w14:textId="078D0685"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¿El Área de almacenamiento de la Bodega no está ubicada sobre el techo de alguna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706C390" w14:textId="483FC4ED"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9893A83"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0968D3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AB3E706"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2B29093"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760FE2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7F028165"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7ADC19C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1CA6FF8"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7E366ED5"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946D765" w14:textId="5172A32B"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¿El Área de almacenamiento de la Bodega está conformada por uno o varios Módulos, Gabinetes y/o Estantes destinados para el almacenamiento de Recipientes Portátiles y Recipientes Transportables sujetos a presión colocados en posición vertical con la válvula orientada hacia arriba?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DC1F476" w14:textId="35EA981E"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4CC4A9B"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C56D9F9"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AF5121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6C457F9"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56FADD9"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86D0EC3"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69D50D2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8D5669E"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DCEA353"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B5C7E84" w14:textId="03DA752B"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 xml:space="preserve">¿El Área de almacenamiento de la Bodega cuenta con malla, herrería o algún medio de protección y este permite la ventilación y evita la manipulación o disposición no </w:t>
            </w:r>
            <w:r w:rsidRPr="00215EE3">
              <w:rPr>
                <w:rFonts w:ascii="Montserrat" w:eastAsia="Times New Roman" w:hAnsi="Montserrat" w:cs="Arial"/>
                <w:sz w:val="18"/>
                <w:szCs w:val="18"/>
                <w:lang w:eastAsia="es-MX"/>
              </w:rPr>
              <w:lastRenderedPageBreak/>
              <w:t>controlada de personas ajenas al personal de la Bodega?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66E8638" w14:textId="6ECDA3EC"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91FB3E9"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045D9DF"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2C40CE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62F483E"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EF33BF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44FF0C8"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11C9919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D65C172"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3BB0210"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84AFCE0" w14:textId="62168281"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caso de que el Área de almacenamiento no cuente con ventilación natural, ¿se</w:t>
            </w:r>
            <w:r w:rsidRPr="00215EE3">
              <w:rPr>
                <w:rFonts w:ascii="Montserrat" w:hAnsi="Montserrat" w:cs="Arial"/>
                <w:sz w:val="18"/>
                <w:szCs w:val="18"/>
              </w:rPr>
              <w:t xml:space="preserve"> cuenta con ventilación forzada que obligue a un cambio de volumen de aire por cada cuatro horas?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FD3E7C7" w14:textId="14996CC0"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F6FA54B"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9250C9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D607DE7"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9CAF59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A3C604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79461CBE"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0954029E"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CE355B2"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85B99EE"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D2D1A80" w14:textId="5CEDCC14"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caso de que el Área de almacenamiento no cuente con ventilación natural, ¿se</w:t>
            </w:r>
            <w:r w:rsidRPr="00215EE3">
              <w:rPr>
                <w:rFonts w:ascii="Montserrat" w:hAnsi="Montserrat" w:cs="Arial"/>
                <w:sz w:val="18"/>
                <w:szCs w:val="18"/>
              </w:rPr>
              <w:t xml:space="preserve"> cuenta con detectores fijos de mezclas explosivas, instalados a una altura menor de 30.0 centímetros del NPT, colocados tomando en cuenta la tecnología de detección empleada, la configuración de la bodega, las condiciones ambientales locales, el acceso para el mantenimiento y las recomendaciones del fabricante?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65E6E94" w14:textId="29BAFC4D"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FC4E194"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F0EE55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816778"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46B1BCC"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C16133C"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5ECD27E"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58D4D23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6F52EE1"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7145285"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1AE77A2" w14:textId="056DD212"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caso de que el Área de almacenamiento no cuente con ventilación natural, ¿se</w:t>
            </w:r>
            <w:r w:rsidRPr="00215EE3">
              <w:rPr>
                <w:rFonts w:ascii="Montserrat" w:hAnsi="Montserrat" w:cs="Arial"/>
                <w:sz w:val="18"/>
                <w:szCs w:val="18"/>
              </w:rPr>
              <w:t xml:space="preserve"> cuenta con detectores fijos de mezclas explosivas, con actuación automática de alarma sonora cuando el sistema detecta mezclas que alcanzan o superan el veinte </w:t>
            </w:r>
            <w:r w:rsidRPr="00215EE3">
              <w:rPr>
                <w:rFonts w:ascii="Montserrat" w:hAnsi="Montserrat" w:cs="Arial"/>
                <w:sz w:val="18"/>
                <w:szCs w:val="18"/>
              </w:rPr>
              <w:lastRenderedPageBreak/>
              <w:t>por ciento del límite inferior de explosividad en aire, de Gas Licuado de Petróleo?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D3047FC" w14:textId="6120A393"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04668FD"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8366E9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B3DE8B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1162D8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ADDFEA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17ECEEA"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3390866E"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790673D"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9D577E9"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D65FCEF" w14:textId="3C303098"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caso de que el Área de almacenamiento no cuente con ventilación natural, ¿se</w:t>
            </w:r>
            <w:r w:rsidRPr="00215EE3">
              <w:rPr>
                <w:rFonts w:ascii="Montserrat" w:hAnsi="Montserrat" w:cs="Arial"/>
                <w:sz w:val="18"/>
                <w:szCs w:val="18"/>
              </w:rPr>
              <w:t xml:space="preserve"> cuenta con al menos dos accesos en lados diferentes de la bodega que permitan la entrada y salida del personal autorizado?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CA54E1D" w14:textId="1FC50A2B"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CB2A0F3"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BD5723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68B0C54"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F64F1BE"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E9AF032"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78FD96D6"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60780CF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A81F903"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773AB3C4"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20F5194" w14:textId="6523CA04"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su caso, el Área de almacenamiento de la Bodega cuenta con un medio que protege a los Módulos de la lluvia y la luz solar directa?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0B9597B" w14:textId="2909F6B6"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1AA9ECC"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99ACD28"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2BD313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F1652AB"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66E205F"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9DCA378"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91332" w:rsidRPr="00F61EFA" w14:paraId="4236E59D"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895EF16" w14:textId="77777777" w:rsidR="00291332" w:rsidRPr="00F61EFA" w:rsidRDefault="00291332" w:rsidP="0029133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2B022843" w14:textId="77777777" w:rsidR="00291332" w:rsidRPr="003B741D" w:rsidRDefault="00291332" w:rsidP="0029133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CCF6331" w14:textId="7E4A763C" w:rsidR="00291332" w:rsidRPr="00215EE3" w:rsidRDefault="00291332" w:rsidP="0029133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En caso de utilizar techo, ¿éste es de material incombustible, con altura mínima de 2.70 m sobre el NPT?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B1D01E8" w14:textId="09A6DF00" w:rsidR="00291332" w:rsidRPr="00215EE3" w:rsidRDefault="00291332" w:rsidP="0029133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2DED01C" w14:textId="77777777" w:rsidR="00291332" w:rsidRPr="00F61EFA" w:rsidRDefault="00291332" w:rsidP="0029133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68E2B02A"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B8D2DF9"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22986D1"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E25E635" w14:textId="77777777" w:rsidR="00291332" w:rsidRPr="00F61EFA" w:rsidRDefault="00291332" w:rsidP="0029133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EFD3069" w14:textId="77777777" w:rsidR="00291332" w:rsidRPr="00F61EFA" w:rsidRDefault="00291332" w:rsidP="00291332">
            <w:pPr>
              <w:spacing w:after="20" w:line="240" w:lineRule="auto"/>
              <w:rPr>
                <w:rFonts w:ascii="Montserrat" w:eastAsia="Times New Roman" w:hAnsi="Montserrat" w:cs="Arial"/>
                <w:color w:val="000000"/>
                <w:sz w:val="18"/>
                <w:szCs w:val="18"/>
                <w:lang w:eastAsia="es-MX"/>
              </w:rPr>
            </w:pPr>
          </w:p>
        </w:tc>
      </w:tr>
      <w:tr w:rsidR="002A693B" w:rsidRPr="00F61EFA" w14:paraId="71C5858E"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F139E16" w14:textId="77777777" w:rsidR="002A693B" w:rsidRPr="00F61EFA" w:rsidRDefault="002A693B"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left w:val="single" w:sz="4" w:space="0" w:color="auto"/>
              <w:bottom w:val="single" w:sz="4" w:space="0" w:color="auto"/>
              <w:right w:val="single" w:sz="4" w:space="0" w:color="auto"/>
            </w:tcBorders>
            <w:shd w:val="clear" w:color="auto" w:fill="FFFFFF"/>
          </w:tcPr>
          <w:p w14:paraId="3EA49AF8" w14:textId="4B6DD303" w:rsidR="002A693B" w:rsidRPr="00215EE3" w:rsidRDefault="002A693B" w:rsidP="002A693B">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2.e.</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BD9E1ED" w14:textId="4F44E518" w:rsidR="002A693B" w:rsidRPr="00215EE3" w:rsidRDefault="002A693B" w:rsidP="002A693B">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 xml:space="preserve">¿Las distancias desde el perímetro de la superficie del Área de almacenamiento de la Bodega a elementos externos, cumplen con las distancias mínimas establecidas en la Tabla 4 </w:t>
            </w:r>
            <w:r w:rsidRPr="00215EE3">
              <w:rPr>
                <w:rFonts w:ascii="Montserrat" w:hAnsi="Montserrat" w:cs="Arial"/>
                <w:sz w:val="18"/>
                <w:szCs w:val="18"/>
              </w:rPr>
              <w:t>de la NOM-011-ASEA-2019</w:t>
            </w:r>
            <w:r w:rsidRPr="00215EE3">
              <w:rPr>
                <w:rFonts w:ascii="Montserrat" w:eastAsia="Times New Roman" w:hAnsi="Montserrat" w:cs="Arial"/>
                <w:sz w:val="18"/>
                <w:szCs w:val="18"/>
                <w:lang w:eastAsia="es-MX"/>
              </w:rPr>
              <w: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0BD2608" w14:textId="21159CBE" w:rsidR="002A693B" w:rsidRPr="00215EE3" w:rsidRDefault="002A693B"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368A7B7" w14:textId="77777777" w:rsidR="002A693B" w:rsidRPr="00F61EFA" w:rsidRDefault="002A693B"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0F71B22" w14:textId="77777777" w:rsidR="002A693B" w:rsidRPr="00F61EFA" w:rsidRDefault="002A693B"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2D8ABE8" w14:textId="77777777" w:rsidR="002A693B" w:rsidRPr="00F61EFA" w:rsidRDefault="002A693B"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D47EB33" w14:textId="77777777" w:rsidR="002A693B" w:rsidRPr="00F61EFA" w:rsidRDefault="002A693B"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B16F08C" w14:textId="77777777" w:rsidR="002A693B" w:rsidRPr="00F61EFA" w:rsidRDefault="002A693B"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4A170FCA" w14:textId="77777777" w:rsidR="002A693B" w:rsidRPr="00F61EFA" w:rsidRDefault="002A693B" w:rsidP="002A693B">
            <w:pPr>
              <w:spacing w:after="20" w:line="240" w:lineRule="auto"/>
              <w:rPr>
                <w:rFonts w:ascii="Montserrat" w:eastAsia="Times New Roman" w:hAnsi="Montserrat" w:cs="Arial"/>
                <w:color w:val="000000"/>
                <w:sz w:val="18"/>
                <w:szCs w:val="18"/>
                <w:lang w:eastAsia="es-MX"/>
              </w:rPr>
            </w:pPr>
          </w:p>
        </w:tc>
      </w:tr>
      <w:tr w:rsidR="004A19BE" w:rsidRPr="00F61EFA" w14:paraId="77598ECD"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1A19C3C" w14:textId="77777777" w:rsidR="004A19BE" w:rsidRPr="00F61EFA" w:rsidRDefault="004A19BE" w:rsidP="002A693B">
            <w:pPr>
              <w:pStyle w:val="Prrafodelista"/>
              <w:spacing w:after="20" w:line="240" w:lineRule="auto"/>
              <w:rPr>
                <w:rFonts w:ascii="Montserrat" w:eastAsia="Times New Roman" w:hAnsi="Montserrat" w:cs="Arial"/>
                <w:b/>
                <w:color w:val="000000"/>
                <w:sz w:val="18"/>
                <w:szCs w:val="18"/>
                <w:lang w:eastAsia="es-MX"/>
              </w:rPr>
            </w:pPr>
          </w:p>
        </w:tc>
        <w:tc>
          <w:tcPr>
            <w:tcW w:w="445" w:type="pct"/>
            <w:vMerge w:val="restart"/>
            <w:tcBorders>
              <w:left w:val="single" w:sz="4" w:space="0" w:color="auto"/>
              <w:right w:val="single" w:sz="4" w:space="0" w:color="auto"/>
            </w:tcBorders>
            <w:shd w:val="clear" w:color="auto" w:fill="FFFFFF"/>
          </w:tcPr>
          <w:p w14:paraId="6FF3892E" w14:textId="39317C4C" w:rsidR="004A19BE" w:rsidRPr="00215EE3" w:rsidRDefault="004A19BE" w:rsidP="002A693B">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CE28C50" w14:textId="3A7A4B79" w:rsidR="004A19BE" w:rsidRPr="00215EE3" w:rsidRDefault="004A19BE" w:rsidP="002A693B">
            <w:pPr>
              <w:spacing w:after="20" w:line="240" w:lineRule="auto"/>
              <w:jc w:val="both"/>
              <w:rPr>
                <w:rFonts w:ascii="Montserrat" w:eastAsia="Times New Roman" w:hAnsi="Montserrat" w:cs="Arial"/>
                <w:sz w:val="18"/>
                <w:szCs w:val="18"/>
                <w:lang w:val="es-ES_tradnl" w:eastAsia="es-MX"/>
              </w:rPr>
            </w:pPr>
            <w:bookmarkStart w:id="2" w:name="_Hlk6312302"/>
            <w:r w:rsidRPr="00215EE3">
              <w:rPr>
                <w:rFonts w:ascii="Montserrat" w:eastAsia="Times New Roman" w:hAnsi="Montserrat" w:cs="Arial"/>
                <w:sz w:val="18"/>
                <w:szCs w:val="18"/>
                <w:lang w:eastAsia="es-MX"/>
              </w:rPr>
              <w:t xml:space="preserve">Si la Bodega cuenta con Estantes para el almacenamiento de Recipientes Portátiles, estos: </w:t>
            </w:r>
            <w:bookmarkEnd w:id="2"/>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0F742FC7" w14:textId="77777777" w:rsidR="004A19BE" w:rsidRPr="00FD0E33" w:rsidRDefault="004A19BE" w:rsidP="002A693B">
            <w:pPr>
              <w:spacing w:after="20" w:line="240" w:lineRule="auto"/>
              <w:rPr>
                <w:rFonts w:ascii="Montserrat" w:eastAsia="Times New Roman" w:hAnsi="Montserrat" w:cs="Arial"/>
                <w:color w:val="FF0000"/>
                <w:sz w:val="18"/>
                <w:szCs w:val="18"/>
                <w:lang w:eastAsia="es-MX"/>
              </w:rPr>
            </w:pPr>
          </w:p>
        </w:tc>
      </w:tr>
      <w:tr w:rsidR="004A19BE" w:rsidRPr="00F61EFA" w14:paraId="6B63FC6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1C84070"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A5CED2B"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A03545A" w14:textId="44ACB613"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r w:rsidRPr="00215EE3">
              <w:rPr>
                <w:rFonts w:ascii="Montserrat" w:hAnsi="Montserrat" w:cs="Arial"/>
                <w:sz w:val="18"/>
                <w:szCs w:val="18"/>
              </w:rPr>
              <w:t>¿Son de material incombustible?;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CC7D059" w14:textId="30D1C727"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8909D07"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EE50650"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32FECB4"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0986D5C"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2A85690"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F0DB1A0"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60CBF7F8"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5D6B483"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8D7EF50"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F04B54B" w14:textId="7AD1EB3F"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proofErr w:type="gramStart"/>
            <w:r w:rsidRPr="00215EE3">
              <w:rPr>
                <w:rFonts w:ascii="Montserrat" w:hAnsi="Montserrat" w:cs="Arial"/>
                <w:sz w:val="18"/>
                <w:szCs w:val="18"/>
              </w:rPr>
              <w:t>¿Cuentan con un espacio de al menos 0.</w:t>
            </w:r>
            <w:proofErr w:type="gramEnd"/>
            <w:r w:rsidRPr="00215EE3">
              <w:rPr>
                <w:rFonts w:ascii="Montserrat" w:hAnsi="Montserrat" w:cs="Arial"/>
                <w:sz w:val="18"/>
                <w:szCs w:val="18"/>
              </w:rPr>
              <w:t>20 m entre la parte más alta de los Recipientes Portátiles almacenados, colocados en posición vertical con la válvula orientada hacia arriba y el entrepaño, plataforma o nivel próximo superior?;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2ABC0EF" w14:textId="623AC60C"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2155DA0"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68B5A3EE"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B5ED561"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02C9DA4"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AA86748"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98F12AA"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61A479C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E32A39F"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7BBF72F" w14:textId="7435961C"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106998B" w14:textId="03CCA570"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proofErr w:type="gramStart"/>
            <w:r w:rsidRPr="00215EE3">
              <w:rPr>
                <w:rFonts w:ascii="Montserrat" w:hAnsi="Montserrat" w:cs="Arial"/>
                <w:sz w:val="18"/>
                <w:szCs w:val="18"/>
              </w:rPr>
              <w:t>¿Cuentan con rodapiés de altura igual o mayor a 0.</w:t>
            </w:r>
            <w:proofErr w:type="gramEnd"/>
            <w:r w:rsidRPr="00215EE3">
              <w:rPr>
                <w:rFonts w:ascii="Montserrat" w:hAnsi="Montserrat" w:cs="Arial"/>
                <w:sz w:val="18"/>
                <w:szCs w:val="18"/>
              </w:rPr>
              <w:t xml:space="preserve">10 m, a partir del segundo nivel de entrepaños?; </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53D50AC" w14:textId="5CF35C74"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C4CB4E5"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5C489F0"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FEC8060"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F05A198"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614F8F8"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DA01723"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4B44B41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6B36D55"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C763A35"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EA3E56A" w14:textId="7F2EB2C4"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r w:rsidRPr="00215EE3">
              <w:rPr>
                <w:rFonts w:ascii="Montserrat" w:hAnsi="Montserrat" w:cs="Arial"/>
                <w:sz w:val="18"/>
                <w:szCs w:val="18"/>
              </w:rPr>
              <w:t>¿Tienen una capacidad de almacenamiento igual o menor a 400 kg de GLP?;</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0A4C50A" w14:textId="3D8D073C"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C27C695"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CFA1394"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0CDD940"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41446D6"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8EE70BC"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E67B2D6"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3201390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5BD322B"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663A595C"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7831209" w14:textId="665B505A"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r w:rsidRPr="00215EE3">
              <w:rPr>
                <w:rFonts w:ascii="Montserrat" w:hAnsi="Montserrat" w:cs="Arial"/>
                <w:sz w:val="18"/>
                <w:szCs w:val="18"/>
              </w:rPr>
              <w:t xml:space="preserve">¿Se encuentran fijos y cuentan con anclaje?; </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A57C786" w14:textId="58267871"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48E3ADF"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F7532A9"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E255955"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9E0E6D8"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404EBEB"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7BDB9572"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1EC9C0D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3F51901"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CCD314E"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6E92D38" w14:textId="56E76888"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r w:rsidRPr="00215EE3">
              <w:rPr>
                <w:rFonts w:ascii="Montserrat" w:hAnsi="Montserrat" w:cs="Arial"/>
                <w:sz w:val="18"/>
                <w:szCs w:val="18"/>
              </w:rPr>
              <w:t>¿Se encuentran conectados al sistema de tierras?, y</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A787371" w14:textId="06A20F50"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9F1956F"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3FEA5EF"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B3076CC"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D4A5A0E"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86DC525"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0630F23D"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65DD243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6C37491" w14:textId="77777777" w:rsidR="004A19BE" w:rsidRPr="00F61EFA" w:rsidRDefault="004A19BE" w:rsidP="002A693B">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035BAEEE" w14:textId="77777777" w:rsidR="004A19BE" w:rsidRPr="003B741D" w:rsidRDefault="004A19BE" w:rsidP="002A693B">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F52822D" w14:textId="123224BD"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proofErr w:type="gramStart"/>
            <w:r w:rsidRPr="00215EE3">
              <w:rPr>
                <w:rFonts w:ascii="Montserrat" w:hAnsi="Montserrat" w:cs="Arial"/>
                <w:sz w:val="18"/>
                <w:szCs w:val="18"/>
              </w:rPr>
              <w:t>¿Cuentan con un pasillo de al menos 1.</w:t>
            </w:r>
            <w:proofErr w:type="gramEnd"/>
            <w:r w:rsidRPr="00215EE3">
              <w:rPr>
                <w:rFonts w:ascii="Montserrat" w:hAnsi="Montserrat" w:cs="Arial"/>
                <w:sz w:val="18"/>
                <w:szCs w:val="18"/>
              </w:rPr>
              <w:t>00 m de ancho por cada lado, salvo que colinden con la pared lateral de otro Gabinete?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B58EE82" w14:textId="28B834BD" w:rsidR="004A19BE" w:rsidRPr="00215EE3" w:rsidRDefault="004A19BE" w:rsidP="002A693B">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DC2DC4D" w14:textId="77777777" w:rsidR="004A19BE" w:rsidRPr="00F61EFA" w:rsidRDefault="004A19BE" w:rsidP="002A693B">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78A3F1B"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DA3AD12"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B338992"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3316D98" w14:textId="77777777" w:rsidR="004A19BE" w:rsidRPr="00F61EFA" w:rsidRDefault="004A19BE" w:rsidP="002A693B">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A464BF8" w14:textId="77777777" w:rsidR="004A19BE" w:rsidRPr="00F61EFA" w:rsidRDefault="004A19BE" w:rsidP="002A693B">
            <w:pPr>
              <w:spacing w:after="20" w:line="240" w:lineRule="auto"/>
              <w:rPr>
                <w:rFonts w:ascii="Montserrat" w:eastAsia="Times New Roman" w:hAnsi="Montserrat" w:cs="Arial"/>
                <w:color w:val="000000"/>
                <w:sz w:val="18"/>
                <w:szCs w:val="18"/>
                <w:lang w:eastAsia="es-MX"/>
              </w:rPr>
            </w:pPr>
          </w:p>
        </w:tc>
      </w:tr>
      <w:tr w:rsidR="004A19BE" w:rsidRPr="00F61EFA" w14:paraId="6AFD44B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FC31184" w14:textId="77777777" w:rsidR="004A19BE" w:rsidRPr="004A19BE" w:rsidRDefault="004A19BE" w:rsidP="004A19BE">
            <w:pPr>
              <w:spacing w:after="20" w:line="240" w:lineRule="auto"/>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2983F65B"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68ECF35" w14:textId="4D6B6867" w:rsidR="004A19BE" w:rsidRPr="00215EE3" w:rsidRDefault="004A19BE" w:rsidP="004A19BE">
            <w:pPr>
              <w:spacing w:after="20" w:line="240" w:lineRule="auto"/>
              <w:jc w:val="both"/>
              <w:rPr>
                <w:rFonts w:ascii="Montserrat" w:eastAsia="Times New Roman" w:hAnsi="Montserrat" w:cs="Arial"/>
                <w:sz w:val="18"/>
                <w:szCs w:val="18"/>
                <w:lang w:val="es-ES_tradnl" w:eastAsia="es-MX"/>
              </w:rPr>
            </w:pPr>
            <w:r w:rsidRPr="00215EE3">
              <w:rPr>
                <w:rFonts w:ascii="Montserrat" w:hAnsi="Montserrat" w:cs="Arial"/>
                <w:sz w:val="18"/>
                <w:szCs w:val="18"/>
              </w:rPr>
              <w:t xml:space="preserve">Si la Bodega cuenta con Gabinetes </w:t>
            </w:r>
            <w:r w:rsidRPr="00215EE3">
              <w:rPr>
                <w:rFonts w:ascii="Montserrat" w:eastAsia="Times New Roman" w:hAnsi="Montserrat" w:cs="Arial"/>
                <w:sz w:val="18"/>
                <w:szCs w:val="18"/>
                <w:lang w:eastAsia="es-MX"/>
              </w:rPr>
              <w:t>para el almacenamiento de Recipientes Portátiles</w:t>
            </w:r>
            <w:r w:rsidRPr="00215EE3">
              <w:rPr>
                <w:rFonts w:ascii="Montserrat" w:hAnsi="Montserrat" w:cs="Arial"/>
                <w:sz w:val="18"/>
                <w:szCs w:val="18"/>
              </w:rPr>
              <w:t xml:space="preserve">, éstos: </w:t>
            </w:r>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4EBAAFF6" w14:textId="77777777" w:rsidR="004A19BE" w:rsidRPr="00215EE3" w:rsidRDefault="004A19BE" w:rsidP="004A19BE">
            <w:pPr>
              <w:spacing w:after="20" w:line="240" w:lineRule="auto"/>
              <w:rPr>
                <w:rFonts w:ascii="Montserrat" w:eastAsia="Times New Roman" w:hAnsi="Montserrat" w:cs="Arial"/>
                <w:sz w:val="18"/>
                <w:szCs w:val="18"/>
                <w:lang w:eastAsia="es-MX"/>
              </w:rPr>
            </w:pPr>
          </w:p>
        </w:tc>
      </w:tr>
      <w:tr w:rsidR="004A19BE" w:rsidRPr="00F61EFA" w14:paraId="6F4FDFB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1415E66"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3CF1ABE"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B419A88" w14:textId="161942DE"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r w:rsidRPr="00215EE3">
              <w:rPr>
                <w:rFonts w:ascii="Montserrat" w:hAnsi="Montserrat" w:cs="Arial"/>
                <w:sz w:val="18"/>
                <w:szCs w:val="18"/>
              </w:rPr>
              <w:t>¿Son de material incombustible?;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ED20D06" w14:textId="6226EFE0"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B4A932C"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6FCB95A"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85F9EA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755D77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337BA8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BFCE0FB"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47D36AF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64643D9"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0A5CA0E"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34535FA" w14:textId="0ACD4B2E" w:rsidR="004A19BE" w:rsidRPr="00215EE3" w:rsidRDefault="004A19BE" w:rsidP="009A2B6A">
            <w:pPr>
              <w:pStyle w:val="Prrafodelista"/>
              <w:numPr>
                <w:ilvl w:val="0"/>
                <w:numId w:val="5"/>
              </w:numPr>
              <w:spacing w:after="20" w:line="240" w:lineRule="auto"/>
              <w:ind w:left="213" w:hanging="218"/>
              <w:jc w:val="both"/>
              <w:rPr>
                <w:rFonts w:ascii="Montserrat" w:eastAsia="Times New Roman" w:hAnsi="Montserrat" w:cs="Arial"/>
                <w:sz w:val="18"/>
                <w:szCs w:val="18"/>
                <w:lang w:val="es-ES_tradnl" w:eastAsia="es-MX"/>
              </w:rPr>
            </w:pPr>
            <w:proofErr w:type="gramStart"/>
            <w:r w:rsidRPr="00215EE3">
              <w:rPr>
                <w:rFonts w:ascii="Montserrat" w:hAnsi="Montserrat" w:cs="Arial"/>
                <w:sz w:val="18"/>
                <w:szCs w:val="18"/>
              </w:rPr>
              <w:t>¿Cuentan con un espacio de al menos 0.</w:t>
            </w:r>
            <w:proofErr w:type="gramEnd"/>
            <w:r w:rsidRPr="00215EE3">
              <w:rPr>
                <w:rFonts w:ascii="Montserrat" w:hAnsi="Montserrat" w:cs="Arial"/>
                <w:sz w:val="18"/>
                <w:szCs w:val="18"/>
              </w:rPr>
              <w:t>20 m entre la parte más alta de los Recipientes Portátiles almacenados, colocados en posición vertical con la válvula orientada hacia arriba y el entrepaño, plataforma o nivel próximo superior?;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134AF2E" w14:textId="00C9DF48"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D315F1E"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A1AA87D"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BBE8BCB"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805B00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D3FE39A"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70B4E9B"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1648884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4BBA40F"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7D917F81"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1D57092" w14:textId="5B879024"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¿Cuentan con malla, herrería u otro medio de protección de material incombustible que permita la ventilación?;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44C82DC" w14:textId="7AB19DC0"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644E208"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B9FF18C"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2025AE1"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F654D79"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C59C55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AF579A5"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797542F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7A0133B"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30EB4AB"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635F63C" w14:textId="0AFDD0E7"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¿Cuentan con al menos una puerta o acceso corredizo o abatible hacia el exterior, de material incombustible, para introducir y sacar los Recipientes Portátiles?;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F344E24" w14:textId="4643F506"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64A675BF"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610002D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879E5D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77467D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7C0760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D7DAD7C"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5480CE8D"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E3B56C0"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357BD679"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ADFA7D0" w14:textId="381BCF7B"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¿Tienen una capacidad de almacenamiento igual o menor a 400 kg de GLP?;</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135B7D2" w14:textId="1DF37588"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4D9C470"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151CBA9"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9FEFD7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64EADB9"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36B76D6"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CBAC768"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7A42E09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C80D51B"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257C5D81"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F1BD889" w14:textId="1FF09FB3"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¿Se encuentran fijos y cuentan con anclaje?;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A4EBBDC" w14:textId="6D2B5FD4"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989DAB0"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8975DC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1F4FB26"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E53BD90"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D9C389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0D330B3D"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1E55D35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2AF4BAF"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9F76D63"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42C4FB3" w14:textId="340844FF"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¿Se encuentran conectados al sistema de tierras?, y</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2FA4C9D" w14:textId="3C4BC394"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759DA8E"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D226A4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C5406D3"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E96AF1B"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5C8929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AABDD4E"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599D296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D98F6C2"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503F67FD"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B8523E3" w14:textId="419ACF8B"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proofErr w:type="gramStart"/>
            <w:r w:rsidRPr="00215EE3">
              <w:rPr>
                <w:rFonts w:ascii="Montserrat" w:hAnsi="Montserrat" w:cs="Arial"/>
                <w:sz w:val="18"/>
                <w:szCs w:val="18"/>
              </w:rPr>
              <w:t>¿Cuentan con un pasillo de al menos 1.</w:t>
            </w:r>
            <w:proofErr w:type="gramEnd"/>
            <w:r w:rsidRPr="00215EE3">
              <w:rPr>
                <w:rFonts w:ascii="Montserrat" w:hAnsi="Montserrat" w:cs="Arial"/>
                <w:sz w:val="18"/>
                <w:szCs w:val="18"/>
              </w:rPr>
              <w:t xml:space="preserve">00 m de ancho por cada lado, salvo que colinden </w:t>
            </w:r>
            <w:r w:rsidRPr="00215EE3">
              <w:rPr>
                <w:rFonts w:ascii="Montserrat" w:hAnsi="Montserrat" w:cs="Arial"/>
                <w:sz w:val="18"/>
                <w:szCs w:val="18"/>
              </w:rPr>
              <w:lastRenderedPageBreak/>
              <w:t>con la pared lateral de otro Gabinete?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DBE802D" w14:textId="6B18EBF9"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048077B"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6653B7F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4C4BCF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A9165B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6F7A9C5"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638BC50"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3B741D" w:rsidRPr="00F61EFA" w14:paraId="2883F657" w14:textId="77777777" w:rsidTr="003B741D">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D4ADE56" w14:textId="77777777" w:rsidR="003B741D" w:rsidRPr="004A19BE" w:rsidRDefault="003B741D" w:rsidP="004A19BE">
            <w:pPr>
              <w:spacing w:after="20" w:line="240" w:lineRule="auto"/>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3C407BBC" w14:textId="4E922E50" w:rsidR="003B741D" w:rsidRPr="00215EE3" w:rsidRDefault="003B741D" w:rsidP="004A19BE">
            <w:pPr>
              <w:jc w:val="center"/>
              <w:rPr>
                <w:rFonts w:ascii="Montserrat" w:eastAsia="Times New Roman" w:hAnsi="Montserrat" w:cs="Arial"/>
                <w:bCs/>
                <w:sz w:val="18"/>
                <w:szCs w:val="18"/>
                <w:lang w:eastAsia="es-MX"/>
              </w:rPr>
            </w:pPr>
            <w:bookmarkStart w:id="3" w:name="_Hlk48053570"/>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2.g.</w:t>
            </w:r>
            <w:bookmarkEnd w:id="3"/>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0D7A3C1" w14:textId="59078D0D" w:rsidR="003B741D" w:rsidRPr="00215EE3" w:rsidRDefault="003B741D" w:rsidP="004A19BE">
            <w:pPr>
              <w:spacing w:after="20" w:line="240" w:lineRule="auto"/>
              <w:jc w:val="both"/>
              <w:rPr>
                <w:rFonts w:ascii="Montserrat" w:eastAsia="Times New Roman" w:hAnsi="Montserrat" w:cs="Arial"/>
                <w:sz w:val="18"/>
                <w:szCs w:val="18"/>
                <w:lang w:val="es-ES_tradnl" w:eastAsia="es-MX"/>
              </w:rPr>
            </w:pPr>
            <w:r w:rsidRPr="00215EE3">
              <w:rPr>
                <w:rFonts w:ascii="Montserrat" w:hAnsi="Montserrat" w:cs="Arial"/>
                <w:sz w:val="18"/>
                <w:szCs w:val="18"/>
              </w:rPr>
              <w:t>Si la Bodega cuenta con Módulos, éstos</w:t>
            </w:r>
            <w:r w:rsidRPr="00215EE3">
              <w:rPr>
                <w:rFonts w:ascii="Montserrat" w:eastAsia="Times New Roman" w:hAnsi="Montserrat" w:cs="Arial"/>
                <w:sz w:val="18"/>
                <w:szCs w:val="18"/>
                <w:lang w:eastAsia="es-MX"/>
              </w:rPr>
              <w:t>:</w:t>
            </w:r>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72D3201D" w14:textId="77777777" w:rsidR="003B741D" w:rsidRPr="00FD0E33" w:rsidRDefault="003B741D" w:rsidP="004A19BE">
            <w:pPr>
              <w:spacing w:after="20" w:line="240" w:lineRule="auto"/>
              <w:rPr>
                <w:rFonts w:ascii="Montserrat" w:eastAsia="Times New Roman" w:hAnsi="Montserrat" w:cs="Arial"/>
                <w:color w:val="FF0000"/>
                <w:sz w:val="18"/>
                <w:szCs w:val="18"/>
                <w:lang w:eastAsia="es-MX"/>
              </w:rPr>
            </w:pPr>
          </w:p>
        </w:tc>
      </w:tr>
      <w:tr w:rsidR="004A19BE" w:rsidRPr="00F61EFA" w14:paraId="74AF5A1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3632C86"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7EAFCF04"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9A5D174" w14:textId="57737201"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proofErr w:type="gramStart"/>
            <w:r w:rsidRPr="00215EE3">
              <w:rPr>
                <w:rFonts w:ascii="Montserrat" w:hAnsi="Montserrat" w:cs="Arial"/>
                <w:sz w:val="18"/>
                <w:szCs w:val="18"/>
              </w:rPr>
              <w:t>¿Cuentan con una superficie igual o menor a 6.</w:t>
            </w:r>
            <w:proofErr w:type="gramEnd"/>
            <w:r w:rsidRPr="00215EE3">
              <w:rPr>
                <w:rFonts w:ascii="Montserrat" w:hAnsi="Montserrat" w:cs="Arial"/>
                <w:sz w:val="18"/>
                <w:szCs w:val="18"/>
              </w:rPr>
              <w:t>0 m2?;</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9611281" w14:textId="02E980C3"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C0F9DA8"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E1FF1C0"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A8A23AC"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0875DEA"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42AD17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9B1CA6C"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51CFD16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61F06EF"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6F59C0AF"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141ECD0" w14:textId="52FD57A2"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¿Están protegidos de la exposición total a la lluvia y luz solar directa, con techos o protecciones de material incombustible?, y</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926CF7D" w14:textId="5C17D4CB"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0F2C5C7"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C9A3531"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2F760BB"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746CE29"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25FC7C6"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F7FB858"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4F224FA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CA12733"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3D698DA5"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56BBCAC" w14:textId="194B52A7" w:rsidR="004A19BE" w:rsidRPr="00215EE3" w:rsidRDefault="004A19BE" w:rsidP="009A2B6A">
            <w:pPr>
              <w:pStyle w:val="Prrafodelista"/>
              <w:numPr>
                <w:ilvl w:val="0"/>
                <w:numId w:val="5"/>
              </w:numPr>
              <w:spacing w:after="20" w:line="240" w:lineRule="auto"/>
              <w:ind w:left="213" w:hanging="218"/>
              <w:jc w:val="both"/>
              <w:rPr>
                <w:rFonts w:ascii="Montserrat" w:hAnsi="Montserrat" w:cs="Arial"/>
                <w:sz w:val="18"/>
                <w:szCs w:val="18"/>
              </w:rPr>
            </w:pPr>
            <w:r w:rsidRPr="00215EE3">
              <w:rPr>
                <w:rFonts w:ascii="Montserrat" w:hAnsi="Montserrat" w:cs="Arial"/>
                <w:sz w:val="18"/>
                <w:szCs w:val="18"/>
              </w:rPr>
              <w:t xml:space="preserve">¿Cuentan con un pasillo de al menos 1.5 m de ancho por cada lado del </w:t>
            </w:r>
            <w:proofErr w:type="gramStart"/>
            <w:r w:rsidRPr="00215EE3">
              <w:rPr>
                <w:rFonts w:ascii="Montserrat" w:hAnsi="Montserrat" w:cs="Arial"/>
                <w:sz w:val="18"/>
                <w:szCs w:val="18"/>
              </w:rPr>
              <w:t>Módulo?.</w:t>
            </w:r>
            <w:proofErr w:type="gramEnd"/>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131E222" w14:textId="79AEA183"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1BD0F69"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D051FE9"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8A615A6"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6993948"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F37269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41CF7758"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75D25BC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257581E"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1BDC608D" w14:textId="54265161" w:rsidR="004A19BE" w:rsidRPr="00215EE3" w:rsidRDefault="004A19BE" w:rsidP="004A19BE">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2.h.</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070B931" w14:textId="5D0CC91C" w:rsidR="004A19BE" w:rsidRPr="00215EE3" w:rsidRDefault="004A19BE" w:rsidP="004A19BE">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 xml:space="preserve">¿La Bodega cuenta con plataformas para llevar a cabo la carga y descarga de Recipientes Portátiles y Recipientes Transportables sujetos a presión de los Vehículos de Reparto construidas con relleno compactado y piso revestido de concreto? </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F7D80F1" w14:textId="4E8C0CF7"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CC86601"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EFE2701"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72B27E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DA6C140"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150A98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0E83EAC6"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7119BE2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21819A8"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19D05FF" w14:textId="77777777" w:rsidR="004A19BE" w:rsidRPr="00215EE3" w:rsidRDefault="004A19BE" w:rsidP="004A19BE">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FFBB172" w14:textId="6DDA38BE" w:rsidR="004A19BE" w:rsidRPr="00215EE3" w:rsidRDefault="004A19BE" w:rsidP="004A19BE">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 xml:space="preserve">¿Los bordes donde se realizarán las maniobras de carga y descarga cuentan con protección contra impacto vehicular como protectores de hule o algún otro material que no produzca chispa, y están fijos con tornillos, flejes, </w:t>
            </w:r>
            <w:r w:rsidRPr="00215EE3">
              <w:rPr>
                <w:rFonts w:ascii="Montserrat" w:eastAsia="Times New Roman" w:hAnsi="Montserrat" w:cs="Arial"/>
                <w:sz w:val="18"/>
                <w:szCs w:val="18"/>
                <w:lang w:eastAsia="es-MX"/>
              </w:rPr>
              <w:lastRenderedPageBreak/>
              <w:t>abrazaderas, etc., que no sobresalen del material de protección?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5D349E5" w14:textId="67BFC922"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5C683C0"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BB9210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83435C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5FFC412"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011C9E5"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57B2A7C"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0D5FD103"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3A08F40"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41A43CD4" w14:textId="77777777" w:rsidR="004A19BE" w:rsidRPr="003B741D" w:rsidRDefault="004A19BE" w:rsidP="004A19BE">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4BE5BCB" w14:textId="4393FDC9" w:rsidR="004A19BE" w:rsidRPr="00215EE3" w:rsidRDefault="004A19BE" w:rsidP="004A19BE">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¿El piso del Área de carga y descarga tiene el mismo nivel que la plataforma de los Vehículos de Reparto que se prevén utilizar, para permitir el manejo seguro de los Recipientes Transportables sujetos a presión entre la plataforma del vehículo y el Área de carga y descarga?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5D45F3A" w14:textId="1F7BD918"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F55FDCC"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0F67120"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95E8F5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BAD2D90"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DB9941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372FCFA"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4A19BE" w:rsidRPr="00F61EFA" w14:paraId="4D0B0F8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FE2152E" w14:textId="77777777" w:rsidR="004A19BE" w:rsidRPr="00F61EFA" w:rsidRDefault="004A19BE" w:rsidP="004A19BE">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0F534092" w14:textId="643EC127" w:rsidR="004A19BE" w:rsidRPr="00215EE3" w:rsidRDefault="004A19BE" w:rsidP="004A19BE">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2.i.</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7E0DB60" w14:textId="5684E2C9" w:rsidR="004A19BE" w:rsidRPr="00215EE3" w:rsidRDefault="004A19BE" w:rsidP="004A19BE">
            <w:pPr>
              <w:spacing w:after="20" w:line="240" w:lineRule="auto"/>
              <w:jc w:val="both"/>
              <w:rPr>
                <w:rFonts w:ascii="Montserrat" w:eastAsia="Times New Roman" w:hAnsi="Montserrat" w:cs="Arial"/>
                <w:sz w:val="18"/>
                <w:szCs w:val="18"/>
                <w:lang w:val="es-ES_tradnl" w:eastAsia="es-MX"/>
              </w:rPr>
            </w:pPr>
            <w:proofErr w:type="gramStart"/>
            <w:r w:rsidRPr="00215EE3">
              <w:rPr>
                <w:rFonts w:ascii="Montserrat" w:eastAsia="Times New Roman" w:hAnsi="Montserrat" w:cs="Arial"/>
                <w:sz w:val="18"/>
                <w:szCs w:val="18"/>
                <w:lang w:eastAsia="es-MX"/>
              </w:rPr>
              <w:t>¿La Bodega cuenta con un área específica para manejar, controlar y mitigar los recipientes que presenten fugas de Gas Licuado de Petróleo, ubicada en una zona ventilada, separada a una distancia mínima de 8.</w:t>
            </w:r>
            <w:proofErr w:type="gramEnd"/>
            <w:r w:rsidRPr="00215EE3">
              <w:rPr>
                <w:rFonts w:ascii="Montserrat" w:eastAsia="Times New Roman" w:hAnsi="Montserrat" w:cs="Arial"/>
                <w:sz w:val="18"/>
                <w:szCs w:val="18"/>
                <w:lang w:eastAsia="es-MX"/>
              </w:rPr>
              <w:t>0 m de las construcciones, 15.0 m de fuentes de ignición y 1.5 m de los Módulos o Gabinetes de recipientes llenos?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84CA1CA" w14:textId="42FD2F42" w:rsidR="004A19BE" w:rsidRPr="00215EE3" w:rsidRDefault="004A19BE" w:rsidP="004A19BE">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EE7B583" w14:textId="77777777" w:rsidR="004A19BE" w:rsidRPr="00F61EFA" w:rsidRDefault="004A19BE" w:rsidP="004A19BE">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6A2B2CC4"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56154AA"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1F9C217"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597DF5E" w14:textId="77777777" w:rsidR="004A19BE" w:rsidRPr="00F61EFA" w:rsidRDefault="004A19BE" w:rsidP="004A19BE">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E611262" w14:textId="77777777" w:rsidR="004A19BE" w:rsidRPr="00F61EFA" w:rsidRDefault="004A19BE" w:rsidP="004A19BE">
            <w:pPr>
              <w:spacing w:after="20" w:line="240" w:lineRule="auto"/>
              <w:rPr>
                <w:rFonts w:ascii="Montserrat" w:eastAsia="Times New Roman" w:hAnsi="Montserrat" w:cs="Arial"/>
                <w:color w:val="000000"/>
                <w:sz w:val="18"/>
                <w:szCs w:val="18"/>
                <w:lang w:eastAsia="es-MX"/>
              </w:rPr>
            </w:pPr>
          </w:p>
        </w:tc>
      </w:tr>
      <w:tr w:rsidR="00FC4172" w:rsidRPr="00F61EFA" w14:paraId="70DF712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C602E73"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50E2BB48" w14:textId="692B3295" w:rsidR="00FC4172" w:rsidRPr="00215EE3" w:rsidRDefault="00FC4172" w:rsidP="00FC4172">
            <w:pPr>
              <w:jc w:val="center"/>
              <w:rPr>
                <w:rFonts w:ascii="Montserrat" w:eastAsia="Times New Roman" w:hAnsi="Montserrat" w:cs="Arial"/>
                <w:bCs/>
                <w:sz w:val="18"/>
                <w:szCs w:val="18"/>
                <w:lang w:eastAsia="es-MX"/>
              </w:rPr>
            </w:pPr>
            <w:r w:rsidRPr="00215EE3">
              <w:rPr>
                <w:rFonts w:ascii="Montserrat" w:hAnsi="Montserrat" w:cs="Arial"/>
                <w:sz w:val="18"/>
                <w:szCs w:val="18"/>
                <w:lang w:eastAsia="es-MX"/>
              </w:rPr>
              <w:t>6.1.</w:t>
            </w:r>
            <w:proofErr w:type="gramStart"/>
            <w:r w:rsidRPr="00215EE3">
              <w:rPr>
                <w:rFonts w:ascii="Montserrat" w:hAnsi="Montserrat" w:cs="Arial"/>
                <w:sz w:val="18"/>
                <w:szCs w:val="18"/>
                <w:lang w:eastAsia="es-MX"/>
              </w:rPr>
              <w:t>2.j.</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5379A44" w14:textId="39406BAD" w:rsidR="00FC4172" w:rsidRPr="00215EE3" w:rsidRDefault="00FC4172" w:rsidP="00FC4172">
            <w:pPr>
              <w:spacing w:after="20" w:line="240" w:lineRule="auto"/>
              <w:jc w:val="both"/>
              <w:rPr>
                <w:rFonts w:ascii="Montserrat" w:eastAsia="Times New Roman" w:hAnsi="Montserrat" w:cs="Arial"/>
                <w:sz w:val="18"/>
                <w:szCs w:val="18"/>
                <w:lang w:val="es-ES_tradnl" w:eastAsia="es-MX"/>
              </w:rPr>
            </w:pPr>
            <w:r w:rsidRPr="00215EE3">
              <w:rPr>
                <w:rFonts w:ascii="Montserrat" w:eastAsia="Times New Roman" w:hAnsi="Montserrat" w:cs="Arial"/>
                <w:sz w:val="18"/>
                <w:szCs w:val="18"/>
                <w:lang w:eastAsia="es-MX"/>
              </w:rPr>
              <w:t>El Área de carga y descarga, Área de almacenamiento y donde existe circulación de vehículos en la Bodega, ¿cuenta con postes, muretes de concreto armado, protecciones en forma de grapas “</w:t>
            </w:r>
            <w:proofErr w:type="gramStart"/>
            <w:r w:rsidRPr="00215EE3">
              <w:rPr>
                <w:rFonts w:ascii="Montserrat" w:eastAsia="Times New Roman" w:hAnsi="Montserrat" w:cs="Arial"/>
                <w:sz w:val="18"/>
                <w:szCs w:val="18"/>
                <w:lang w:eastAsia="es-MX"/>
              </w:rPr>
              <w:t xml:space="preserve">U” o cualquier otro tipo </w:t>
            </w:r>
            <w:r w:rsidRPr="00215EE3">
              <w:rPr>
                <w:rFonts w:ascii="Montserrat" w:eastAsia="Times New Roman" w:hAnsi="Montserrat" w:cs="Arial"/>
                <w:sz w:val="18"/>
                <w:szCs w:val="18"/>
                <w:lang w:eastAsia="es-MX"/>
              </w:rPr>
              <w:lastRenderedPageBreak/>
              <w:t>de protección equivalente contra el impacto vehicular, especificados en diseño aprobado de la Bodega?</w:t>
            </w:r>
            <w:proofErr w:type="gramEnd"/>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125E5C3" w14:textId="776F94C0" w:rsidR="00FC4172" w:rsidRPr="00215EE3" w:rsidRDefault="00FC4172" w:rsidP="00FC4172">
            <w:pPr>
              <w:spacing w:after="20" w:line="240" w:lineRule="auto"/>
              <w:jc w:val="center"/>
              <w:rPr>
                <w:rFonts w:ascii="Montserrat" w:eastAsia="Times New Roman" w:hAnsi="Montserrat" w:cs="Arial"/>
                <w:sz w:val="18"/>
                <w:szCs w:val="18"/>
                <w:lang w:eastAsia="es-MX"/>
              </w:rPr>
            </w:pPr>
            <w:r w:rsidRPr="00215EE3">
              <w:rPr>
                <w:rFonts w:ascii="Montserrat" w:eastAsia="Times New Roman" w:hAnsi="Montserrat" w:cs="Arial"/>
                <w:sz w:val="18"/>
                <w:szCs w:val="18"/>
                <w:lang w:eastAsia="es-MX"/>
              </w:rPr>
              <w:lastRenderedPageBreak/>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5EC597D"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731B63F"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92984AD"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38D3A901"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B07622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54C72DD"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644690F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705FD4D"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4BD35C19" w14:textId="77777777" w:rsidR="00FC4172" w:rsidRPr="003B741D" w:rsidRDefault="00FC4172" w:rsidP="00FC417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680FEDB" w14:textId="0EAA7FD7"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proofErr w:type="gramStart"/>
            <w:r w:rsidRPr="007E712F">
              <w:rPr>
                <w:rFonts w:ascii="Montserrat" w:eastAsia="Times New Roman" w:hAnsi="Montserrat" w:cs="Arial"/>
                <w:sz w:val="18"/>
                <w:szCs w:val="18"/>
                <w:lang w:eastAsia="es-MX"/>
              </w:rPr>
              <w:t>¿Las protecciones contra impacto vehicular se encuentran marcadas con franjas diagonales alternas amarillas y negras, y están ubicadas a una distancia no menor a 1.</w:t>
            </w:r>
            <w:proofErr w:type="gramEnd"/>
            <w:r w:rsidRPr="007E712F">
              <w:rPr>
                <w:rFonts w:ascii="Montserrat" w:eastAsia="Times New Roman" w:hAnsi="Montserrat" w:cs="Arial"/>
                <w:sz w:val="18"/>
                <w:szCs w:val="18"/>
                <w:lang w:eastAsia="es-MX"/>
              </w:rPr>
              <w:t>00 m de cada lado del Gabinete o Módulo expuesto a impacto vehicular?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DBDCDE2" w14:textId="3DF718C6"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5902508"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5E953C9"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7340227A"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E77A81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F7776DB"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51791F1"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08860DE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6454464"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0A5D9A48" w14:textId="4B7E2A36"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6.1.</w:t>
            </w:r>
            <w:proofErr w:type="gramStart"/>
            <w:r w:rsidRPr="007E712F">
              <w:rPr>
                <w:rFonts w:ascii="Montserrat" w:hAnsi="Montserrat" w:cs="Arial"/>
                <w:sz w:val="18"/>
                <w:szCs w:val="18"/>
                <w:lang w:eastAsia="es-MX"/>
              </w:rPr>
              <w:t>2.k.</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43F4697D" w14:textId="422641FE"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¿Se encuentran señalados los accesos, salidas, extintores, hidrantes, rutas de evacuación, áreas de circulación interna, estacionamientos y zonas peatonales?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27FB622" w14:textId="50BE8816"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87AE209"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2D3E4924"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988A3B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9FCD7A8"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3EA0267"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36AF001"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65326B8E"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9CF87CC"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499957C7" w14:textId="77777777" w:rsidR="00FC4172" w:rsidRPr="007E712F" w:rsidRDefault="00FC4172" w:rsidP="00FC4172">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AC94FC0" w14:textId="38779387"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¿La Bodega cuenta con los avisos de prohibido fumar, prohibido encender fuego y prohibido el paso a personas no autorizadas, y con las señales y avisos indicados en el Apéndice B?</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8054627" w14:textId="5E636C38"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D6111FF"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FFC369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9C6CEE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AFBD5B8"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A42EC5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4712F5A"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47FB8FE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48EEA3B"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09BCC6AF" w14:textId="273B99CE"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6.2.</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A1ED49C" w14:textId="3488382C"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 xml:space="preserve">¿Cuenta con un dictamen donde se demuestre que la Bodega fue verificada por una Unidad de Verificación de Instalaciones Eléctricas acreditada y aprobada en términos de la Ley Federal </w:t>
            </w:r>
            <w:r w:rsidRPr="007E712F">
              <w:rPr>
                <w:rFonts w:ascii="Montserrat" w:eastAsia="Times New Roman" w:hAnsi="Montserrat" w:cs="Arial"/>
                <w:sz w:val="18"/>
                <w:szCs w:val="18"/>
                <w:lang w:eastAsia="es-MX"/>
              </w:rPr>
              <w:lastRenderedPageBreak/>
              <w:t>sobre Metrología y Normalización?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BCF1E83" w14:textId="68DFBCA2"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3D2907C"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FFDB97E"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3C1E57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08C3BFA"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EE5BF7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EEDE874"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4D841913"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8CC114C"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67C04090" w14:textId="6A548C15"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6.3.</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579B7BE" w14:textId="488EFDC9"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 xml:space="preserve">¿La protección contra incendio para la Bodega fue construida e instalada </w:t>
            </w:r>
            <w:proofErr w:type="gramStart"/>
            <w:r w:rsidRPr="007E712F">
              <w:rPr>
                <w:rFonts w:ascii="Montserrat" w:eastAsia="Times New Roman" w:hAnsi="Montserrat" w:cs="Arial"/>
                <w:sz w:val="18"/>
                <w:szCs w:val="18"/>
                <w:lang w:eastAsia="es-MX"/>
              </w:rPr>
              <w:t>de acuerdo al</w:t>
            </w:r>
            <w:proofErr w:type="gramEnd"/>
            <w:r w:rsidRPr="007E712F">
              <w:rPr>
                <w:rFonts w:ascii="Montserrat" w:eastAsia="Times New Roman" w:hAnsi="Montserrat" w:cs="Arial"/>
                <w:sz w:val="18"/>
                <w:szCs w:val="18"/>
                <w:lang w:eastAsia="es-MX"/>
              </w:rPr>
              <w:t xml:space="preserve"> diseño aprobado conforme el numeral 5.5.3 de la NOM-011-ASEA-2019?</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98ACF49" w14:textId="30AAE109"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D3F0681"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15E9345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E88DCC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38A472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7AD7CDD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43FFF5C3"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61199457"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FC2C292"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DAF3E9E" w14:textId="77777777" w:rsidR="00FC4172" w:rsidRPr="007E712F" w:rsidRDefault="00FC4172" w:rsidP="00FC4172">
            <w:pPr>
              <w:jc w:val="center"/>
              <w:rPr>
                <w:rFonts w:ascii="Montserrat" w:eastAsia="Times New Roman" w:hAnsi="Montserrat" w:cs="Arial"/>
                <w:bCs/>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7021C99" w14:textId="2687E805"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hAnsi="Montserrat" w:cs="Arial"/>
                <w:sz w:val="18"/>
                <w:szCs w:val="18"/>
                <w:lang w:val="es-ES"/>
              </w:rPr>
              <w:t>¿Los extintores se encuentran colocados en lugares visibles, de fácil acceso, libres de obstáculos y sujetos de tal forma que se puedan descolgar fácilmente para ser usados?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70FF453" w14:textId="46DCC1D0"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A1CC65C"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CF25F5D"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9411F24"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254964C"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216C2DD"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E3E8FA6"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647764A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D5CC0EC"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A61E61D" w14:textId="77777777" w:rsidR="00FC4172" w:rsidRPr="003B741D" w:rsidRDefault="00FC4172" w:rsidP="00FC417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8C5D234" w14:textId="1E0412AB"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hAnsi="Montserrat" w:cs="Arial"/>
                <w:sz w:val="18"/>
                <w:szCs w:val="18"/>
                <w:lang w:val="es-ES"/>
              </w:rPr>
              <w:t>¿La Bodega cuenta con al menos los siguientes extintores? 1 por cada 500 kg de Gas Licuado de Petróleo almacenado en Área de almacenamiento de Recipientes Portátiles y Recipientes Transportables sujetos a presión, 1 en el Área de recipientes con fuga, 1 en oficinas y/o baños, 1 en estacionamiento (si cuenta con él) y 1 en cuarto de control eléctrico?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81E15C4" w14:textId="1D4CF640"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535EA3B"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0678DBC"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FB536E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607C19D"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29B766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211958FB"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03260D4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7C60F19"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443E0195" w14:textId="77777777" w:rsidR="00FC4172" w:rsidRPr="003B741D" w:rsidRDefault="00FC4172" w:rsidP="00FC4172">
            <w:pPr>
              <w:jc w:val="center"/>
              <w:rPr>
                <w:rFonts w:ascii="Montserrat" w:eastAsia="Times New Roman" w:hAnsi="Montserrat" w:cs="Arial"/>
                <w:bCs/>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C8FBDB5" w14:textId="77777777" w:rsidR="00FC4172" w:rsidRPr="007E712F" w:rsidRDefault="00FC4172" w:rsidP="00FC4172">
            <w:pPr>
              <w:spacing w:after="20" w:line="240" w:lineRule="auto"/>
              <w:jc w:val="both"/>
              <w:rPr>
                <w:rFonts w:ascii="Montserrat" w:hAnsi="Montserrat" w:cs="Arial"/>
                <w:sz w:val="18"/>
                <w:szCs w:val="18"/>
                <w:lang w:val="es-ES"/>
              </w:rPr>
            </w:pPr>
            <w:r w:rsidRPr="007E712F">
              <w:rPr>
                <w:rFonts w:ascii="Montserrat" w:hAnsi="Montserrat" w:cs="Arial"/>
                <w:sz w:val="18"/>
                <w:szCs w:val="18"/>
                <w:lang w:val="es-ES"/>
              </w:rPr>
              <w:t xml:space="preserve">En caso de contar con sistema fijo contra incendio (capacidad de almacenamiento mayor a 10000 kg de GLP) </w:t>
            </w:r>
          </w:p>
          <w:p w14:paraId="451B4B62" w14:textId="77777777" w:rsidR="00FC4172" w:rsidRPr="007E712F" w:rsidRDefault="00FC4172" w:rsidP="009A2B6A">
            <w:pPr>
              <w:pStyle w:val="Prrafodelista"/>
              <w:numPr>
                <w:ilvl w:val="0"/>
                <w:numId w:val="2"/>
              </w:numPr>
              <w:spacing w:after="20" w:line="240" w:lineRule="auto"/>
              <w:ind w:left="208" w:hanging="228"/>
              <w:jc w:val="both"/>
              <w:rPr>
                <w:rFonts w:ascii="Montserrat" w:hAnsi="Montserrat" w:cs="Arial"/>
                <w:sz w:val="18"/>
                <w:szCs w:val="18"/>
              </w:rPr>
            </w:pPr>
            <w:r w:rsidRPr="007E712F">
              <w:rPr>
                <w:rFonts w:ascii="Montserrat" w:hAnsi="Montserrat" w:cs="Arial"/>
                <w:sz w:val="18"/>
                <w:szCs w:val="18"/>
                <w:lang w:val="es-ES"/>
              </w:rPr>
              <w:t>¿</w:t>
            </w:r>
            <w:r w:rsidRPr="007E712F">
              <w:rPr>
                <w:rFonts w:ascii="Montserrat" w:hAnsi="Montserrat" w:cs="Arial"/>
                <w:sz w:val="18"/>
                <w:szCs w:val="18"/>
              </w:rPr>
              <w:t xml:space="preserve">El motor del equipo de bombeo cuenta con una </w:t>
            </w:r>
            <w:r w:rsidRPr="007E712F">
              <w:rPr>
                <w:rFonts w:ascii="Montserrat" w:hAnsi="Montserrat" w:cs="Arial"/>
                <w:sz w:val="18"/>
                <w:szCs w:val="18"/>
              </w:rPr>
              <w:lastRenderedPageBreak/>
              <w:t xml:space="preserve">placa de identificación colocada en un lugar visible, en donde se señalen sus características principales como son: </w:t>
            </w:r>
            <w:proofErr w:type="gramStart"/>
            <w:r w:rsidRPr="007E712F">
              <w:rPr>
                <w:rFonts w:ascii="Montserrat" w:hAnsi="Montserrat" w:cs="Arial"/>
                <w:sz w:val="18"/>
                <w:szCs w:val="18"/>
              </w:rPr>
              <w:t>fabricante, tipo, número de serie, voltaje, amperaje, revoluciones por minuto y potencia?</w:t>
            </w:r>
            <w:proofErr w:type="gramEnd"/>
          </w:p>
          <w:p w14:paraId="19CF8041" w14:textId="2A6D7B2E" w:rsidR="00FC4172" w:rsidRPr="007E712F" w:rsidRDefault="00FC4172" w:rsidP="009A2B6A">
            <w:pPr>
              <w:pStyle w:val="Prrafodelista"/>
              <w:numPr>
                <w:ilvl w:val="0"/>
                <w:numId w:val="2"/>
              </w:numPr>
              <w:spacing w:after="20" w:line="240" w:lineRule="auto"/>
              <w:ind w:left="208" w:hanging="228"/>
              <w:jc w:val="both"/>
              <w:rPr>
                <w:rFonts w:ascii="Montserrat" w:hAnsi="Montserrat" w:cs="Arial"/>
                <w:sz w:val="18"/>
                <w:szCs w:val="18"/>
              </w:rPr>
            </w:pPr>
            <w:r w:rsidRPr="007E712F">
              <w:rPr>
                <w:rFonts w:ascii="Montserrat" w:hAnsi="Montserrat" w:cs="Arial"/>
                <w:sz w:val="18"/>
                <w:szCs w:val="18"/>
              </w:rPr>
              <w:t>¿Las tuberías del sistema contra incendio están identificadas con color rojo y la dirección del flujo indicado con flechas de color blanco?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8781042" w14:textId="55929002"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1149B3A"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E93E57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AD63D67"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7FE5CFB"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6441C46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4A1783BF"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5C264A4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5D937C9"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93DFAAE" w14:textId="72AB73DE"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6.4.a.</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9C6BBD4" w14:textId="3688EF01"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De acuerdo con los registros, si se realizaron actividades de despalme o deshierbe, ¿Éstas se realizaron dentro del predio autorizado para el Proyecto, y en su caso, del camino de acceso y se evitó el uso de agroquímicos y/o fuego?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8208CF5" w14:textId="766CD98C"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3CC5DC9"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236A62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5905672"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D51231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3CBAF9E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6C10D0C7"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323A836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3FCFD95"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B990AE7" w14:textId="16F54CE0"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9442E97" w14:textId="5B92FC93"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¿Se utilizaron los caminos de acceso ya existentes?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7BC1532" w14:textId="30F06D05"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585FDCD"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06664C1"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33444AA"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273AEDAC"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1ABCB701"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4C55AD5"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7BF1B9E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9D0FBF0"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15DEC06" w14:textId="12931596"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B3460BE" w14:textId="2FAFDAE2"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De acuerdo con los registros, si se construyeron nuevos caminos de acceso a la Bodega, ¿estos no modifican los patrones originales de escurrimiento de agua para evitar la erosión y hundimiento de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3704C91" w14:textId="086CDD35"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6360DC0"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02BA45A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F0E2B3F"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D9DF019"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F10C24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50F902EA"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6E28582D"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227E6FC"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FD54037" w14:textId="536EEA35"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30D62B0" w14:textId="611BD6AF"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 xml:space="preserve">De acuerdo con los registros, ¿Se evidencia que no se realizó </w:t>
            </w:r>
            <w:r w:rsidRPr="007E712F">
              <w:rPr>
                <w:rFonts w:ascii="Montserrat" w:eastAsia="Times New Roman" w:hAnsi="Montserrat" w:cs="Arial"/>
                <w:sz w:val="18"/>
                <w:szCs w:val="18"/>
                <w:lang w:eastAsia="es-MX"/>
              </w:rPr>
              <w:lastRenderedPageBreak/>
              <w:t>mantenimiento de vehículos y maquinaria en el predio durante la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38FB236" w14:textId="0407D2D7"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3AB484E7"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A5B701A"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60E87BA5"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51DC5FDA"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E561227"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703217C"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16A7963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CCBB727"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4E3E0FEF" w14:textId="3B303EB9"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4.e</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DF62994" w14:textId="44E31706"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De acuerdo con los registros, ¿Se evidencia que no se empleó agua potable para la realización de las obras de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7A5DFDE" w14:textId="56F71686"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18A1DF8"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AAC7029"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457B028"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30DD183"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042B6669"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10047921"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FC4172" w:rsidRPr="00F61EFA" w14:paraId="5BFA97C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639C046" w14:textId="77777777" w:rsidR="00FC4172" w:rsidRPr="00F61EFA" w:rsidRDefault="00FC4172" w:rsidP="00FC417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60921B8A" w14:textId="6027E83F" w:rsidR="00FC4172" w:rsidRPr="007E712F" w:rsidRDefault="00FC4172" w:rsidP="00FC417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0375C5D" w14:textId="7605A35B" w:rsidR="00FC4172" w:rsidRPr="007E712F" w:rsidRDefault="00FC4172" w:rsidP="00FC417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En caso de haber llevado a cabo excavaciones durante la construcción ¿Cuenta con la evidencia de las medidas tomadas para evitar la dispersión de polvos?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6DF56D1" w14:textId="5158DE88" w:rsidR="00FC4172" w:rsidRPr="007E712F" w:rsidRDefault="00FC4172" w:rsidP="00FC417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01127382" w14:textId="77777777" w:rsidR="00FC4172" w:rsidRPr="00F61EFA" w:rsidRDefault="00FC4172" w:rsidP="00FC417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BE6051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25D118E"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7773240"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2CFADE6" w14:textId="77777777" w:rsidR="00FC4172" w:rsidRPr="00F61EFA" w:rsidRDefault="00FC4172" w:rsidP="00FC417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44F2992" w14:textId="77777777" w:rsidR="00FC4172" w:rsidRPr="00F61EFA" w:rsidRDefault="00FC4172" w:rsidP="00FC4172">
            <w:pPr>
              <w:spacing w:after="20" w:line="240" w:lineRule="auto"/>
              <w:rPr>
                <w:rFonts w:ascii="Montserrat" w:eastAsia="Times New Roman" w:hAnsi="Montserrat" w:cs="Arial"/>
                <w:color w:val="000000"/>
                <w:sz w:val="18"/>
                <w:szCs w:val="18"/>
                <w:lang w:eastAsia="es-MX"/>
              </w:rPr>
            </w:pPr>
          </w:p>
        </w:tc>
      </w:tr>
      <w:tr w:rsidR="00E333D2" w:rsidRPr="00F61EFA" w14:paraId="5D8C439B"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79DDA61" w14:textId="77777777" w:rsidR="00E333D2" w:rsidRPr="00F61EFA" w:rsidRDefault="00E333D2" w:rsidP="00E333D2">
            <w:pPr>
              <w:pStyle w:val="Prrafodelista"/>
              <w:numPr>
                <w:ilvl w:val="0"/>
                <w:numId w:val="1"/>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DCF8558" w14:textId="595DE6A4" w:rsidR="00E333D2" w:rsidRPr="007E712F" w:rsidRDefault="00E333D2" w:rsidP="00E333D2">
            <w:pPr>
              <w:jc w:val="center"/>
              <w:rPr>
                <w:rFonts w:ascii="Montserrat" w:eastAsia="Times New Roman" w:hAnsi="Montserrat" w:cs="Arial"/>
                <w:bCs/>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4.h.</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5D3B4D18" w14:textId="0265F640" w:rsidR="00E333D2" w:rsidRPr="007E712F" w:rsidRDefault="00E333D2" w:rsidP="00E333D2">
            <w:pPr>
              <w:spacing w:after="20" w:line="240" w:lineRule="auto"/>
              <w:jc w:val="both"/>
              <w:rPr>
                <w:rFonts w:ascii="Montserrat" w:eastAsia="Times New Roman" w:hAnsi="Montserrat" w:cs="Arial"/>
                <w:sz w:val="18"/>
                <w:szCs w:val="18"/>
                <w:lang w:val="es-ES_tradnl" w:eastAsia="es-MX"/>
              </w:rPr>
            </w:pPr>
            <w:r w:rsidRPr="007E712F">
              <w:rPr>
                <w:rFonts w:ascii="Montserrat" w:hAnsi="Montserrat"/>
                <w:sz w:val="18"/>
                <w:szCs w:val="18"/>
              </w:rPr>
              <w:t>¿Se han retirado los campamentos, almacenes, oficinas y/o patios de maniobra que hayan sido utilizados para la construcción, y se ubicaron en zonas ya perturbadas?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709808A" w14:textId="1CA4B278"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5294FA69"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857648A" w14:textId="77777777" w:rsidR="00E333D2" w:rsidRPr="00F61EFA" w:rsidRDefault="00E333D2" w:rsidP="00E333D2">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0BB8C62C" w14:textId="77777777" w:rsidR="00E333D2" w:rsidRPr="00F61EFA" w:rsidRDefault="00E333D2" w:rsidP="00E333D2">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A9736C3" w14:textId="77777777" w:rsidR="00E333D2" w:rsidRPr="00F61EFA" w:rsidRDefault="00E333D2" w:rsidP="00E333D2">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61CBA32" w14:textId="77777777" w:rsidR="00E333D2" w:rsidRPr="00F61EFA" w:rsidRDefault="00E333D2" w:rsidP="00E333D2">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371FE476" w14:textId="127FD18E" w:rsidR="00E333D2" w:rsidRPr="00F61EFA" w:rsidRDefault="00E333D2" w:rsidP="00E333D2">
            <w:pPr>
              <w:spacing w:after="20" w:line="240" w:lineRule="auto"/>
              <w:rPr>
                <w:rFonts w:ascii="Montserrat" w:eastAsia="Times New Roman" w:hAnsi="Montserrat" w:cs="Arial"/>
                <w:color w:val="000000"/>
                <w:sz w:val="18"/>
                <w:szCs w:val="18"/>
                <w:lang w:eastAsia="es-MX"/>
              </w:rPr>
            </w:pPr>
            <w:r w:rsidRPr="00C820A2">
              <w:rPr>
                <w:rFonts w:ascii="Montserrat" w:eastAsia="Times New Roman" w:hAnsi="Montserrat" w:cs="Arial"/>
                <w:color w:val="0070C0"/>
                <w:sz w:val="18"/>
                <w:szCs w:val="18"/>
                <w:lang w:eastAsia="es-MX"/>
              </w:rPr>
              <w:t>&lt;&lt;La ubicación se verifica de manera Documental y la existencia de estos se verifica de manera Física&gt;&gt;</w:t>
            </w:r>
          </w:p>
        </w:tc>
      </w:tr>
      <w:tr w:rsidR="00E333D2" w:rsidRPr="00F61EFA" w14:paraId="73082A1D" w14:textId="77777777" w:rsidTr="00E327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ACB1439"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4BD39C1C" w14:textId="755F686E"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4.i.</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018AA01" w14:textId="683635B3"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De acuerdo con los registros, ¿Se evidencia que se tomaron las medidas preventivas en el uso de soldaduras, solventes, aditivos y materiales de limpieza, para no contaminar el agua y/o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D3E94F3" w14:textId="02B70A0B"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4E4E4A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C2595BD"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8EE6C26"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DB7A44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692613A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4CCE20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7D6AC7B0" w14:textId="77777777" w:rsidTr="00FC417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4CDC1DD"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4931340" w14:textId="4308FEB2"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4.j.</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9566188" w14:textId="4B1FBD12"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Si se construyeron desniveles o terraplenes, ¿éstos cuentan con una cubierta vegetal de tipo herbáceo o de otro material para evitar la erosión del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1E86BBB" w14:textId="1BA5342F"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C79D02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83365AC"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6D05AEB"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23C9E45"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A90A00B"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958C42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27E534A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370C6D5"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888A090" w14:textId="2BCF9DFB"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w:t>
            </w:r>
            <w:proofErr w:type="gramStart"/>
            <w:r w:rsidRPr="007E712F">
              <w:rPr>
                <w:rFonts w:ascii="Montserrat" w:hAnsi="Montserrat" w:cs="Arial"/>
                <w:sz w:val="18"/>
                <w:szCs w:val="18"/>
                <w:lang w:eastAsia="es-MX"/>
              </w:rPr>
              <w:t>4.n.</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6C847D37" w14:textId="56EC74C8"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¿Las instalaciones se encuentran libres de residuos peligrosos, sólidos urbanos y de manejo especial?</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1C49D12" w14:textId="48490B40"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5ECA7934"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898AC8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41FEC25"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7B32241"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E35F726"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75736FC"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0A3F8693" w14:textId="77777777" w:rsidTr="003B741D">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F216247" w14:textId="77777777" w:rsidR="00E333D2" w:rsidRPr="003B741D" w:rsidRDefault="00E333D2" w:rsidP="00E333D2">
            <w:pPr>
              <w:spacing w:after="20" w:line="240" w:lineRule="auto"/>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EC40A71" w14:textId="11968F7F"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6.5</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1D18A49" w14:textId="580BB44E"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val="es-ES_tradnl" w:eastAsia="es-MX"/>
              </w:rPr>
              <w:t>¿Se realizó una revisión para verificar que la instalación cuente con las condiciones seguras para el inicio de operaciones, para lo cual se verificó, como mínimo, los siguientes elementos?</w:t>
            </w:r>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10C254E5" w14:textId="77777777" w:rsidR="00E333D2" w:rsidRPr="003B741D" w:rsidRDefault="00E333D2" w:rsidP="00E333D2">
            <w:pPr>
              <w:spacing w:after="20" w:line="240" w:lineRule="auto"/>
              <w:jc w:val="both"/>
              <w:rPr>
                <w:rFonts w:ascii="Montserrat" w:eastAsia="Times New Roman" w:hAnsi="Montserrat" w:cs="Arial"/>
                <w:color w:val="FF0000"/>
                <w:sz w:val="18"/>
                <w:szCs w:val="18"/>
                <w:lang w:eastAsia="es-MX"/>
              </w:rPr>
            </w:pPr>
          </w:p>
        </w:tc>
      </w:tr>
      <w:tr w:rsidR="00E333D2" w:rsidRPr="00F61EFA" w14:paraId="3502707D" w14:textId="77777777" w:rsidTr="00E327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21A5D6A"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087E8533" w14:textId="7B28578D"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5.b.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8C8B942" w14:textId="55B3C7BD"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val="es-ES_tradnl" w:eastAsia="es-MX"/>
              </w:rPr>
              <w:t xml:space="preserve">¿Cuenta con las memorias </w:t>
            </w:r>
            <w:proofErr w:type="gramStart"/>
            <w:r w:rsidRPr="007E712F">
              <w:rPr>
                <w:rFonts w:ascii="Montserrat" w:eastAsia="Times New Roman" w:hAnsi="Montserrat" w:cs="Arial"/>
                <w:sz w:val="18"/>
                <w:szCs w:val="18"/>
                <w:lang w:val="es-ES_tradnl" w:eastAsia="es-MX"/>
              </w:rPr>
              <w:t>técnico descriptivas</w:t>
            </w:r>
            <w:proofErr w:type="gramEnd"/>
            <w:r w:rsidRPr="007E712F">
              <w:rPr>
                <w:rFonts w:ascii="Montserrat" w:eastAsia="Times New Roman" w:hAnsi="Montserrat" w:cs="Arial"/>
                <w:sz w:val="18"/>
                <w:szCs w:val="18"/>
                <w:lang w:val="es-ES_tradnl" w:eastAsia="es-MX"/>
              </w:rPr>
              <w:t xml:space="preserve"> de las diferentes especialidades, la información para la operación de la bodega, planos, manuales del fabricante, hojas de seguridad, especificaciones de equipo eléctrico y contra incendio?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77820F9" w14:textId="6D027FE4"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695BE01"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9A72C7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D62A87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0CE62DD6"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579123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0BD30B5"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5B689EBA"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0712725"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6FF7AB8D" w14:textId="13F12CB1"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5.c.</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0B7D3CC2" w14:textId="264C3448"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val="es-ES_tradnl" w:eastAsia="es-MX"/>
              </w:rPr>
              <w:t>¿Se han</w:t>
            </w:r>
            <w:r w:rsidRPr="007E712F">
              <w:t xml:space="preserve"> </w:t>
            </w:r>
            <w:r w:rsidRPr="007E712F">
              <w:rPr>
                <w:rFonts w:ascii="Montserrat" w:eastAsia="Times New Roman" w:hAnsi="Montserrat" w:cs="Arial"/>
                <w:sz w:val="18"/>
                <w:szCs w:val="18"/>
                <w:lang w:val="es-ES_tradnl" w:eastAsia="es-MX"/>
              </w:rPr>
              <w:t>cumplido las recomendaciones de su Análisis de Riesgo para el Sector Hidrocarburos?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E908DC1" w14:textId="547E678D"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A9B168D"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ABD1F93"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4712A03"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465863D"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65DBA122"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tcPr>
          <w:p w14:paraId="35C1806D" w14:textId="110E66A5"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r w:rsidRPr="00C820A2">
              <w:rPr>
                <w:rFonts w:ascii="Montserrat" w:eastAsia="Times New Roman" w:hAnsi="Montserrat" w:cs="Arial"/>
                <w:color w:val="0070C0"/>
                <w:sz w:val="18"/>
                <w:szCs w:val="18"/>
                <w:lang w:eastAsia="es-MX"/>
              </w:rPr>
              <w:t xml:space="preserve">&lt;&lt;Se deberá revisar el listado de las recomendaciones del Análisis de Riesgo y </w:t>
            </w:r>
            <w:r w:rsidRPr="00C820A2">
              <w:rPr>
                <w:rFonts w:ascii="Montserrat" w:eastAsia="Times New Roman" w:hAnsi="Montserrat" w:cs="Arial"/>
                <w:color w:val="0070C0"/>
                <w:sz w:val="18"/>
                <w:szCs w:val="18"/>
                <w:lang w:eastAsia="es-MX"/>
              </w:rPr>
              <w:lastRenderedPageBreak/>
              <w:t>verificar su cumplimiento&gt;&gt;</w:t>
            </w:r>
          </w:p>
        </w:tc>
      </w:tr>
      <w:tr w:rsidR="00E333D2" w:rsidRPr="00F61EFA" w14:paraId="04D23AA7"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9A231FE"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1E64BB29" w14:textId="10576B4F"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5.d.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4BC7C6F" w14:textId="77777777" w:rsidR="00E333D2" w:rsidRPr="007E712F" w:rsidRDefault="00E333D2" w:rsidP="00E333D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Cuenta con los procedimientos de operación para las actividades de:</w:t>
            </w:r>
          </w:p>
          <w:p w14:paraId="4DFE73C8" w14:textId="77777777" w:rsidR="00E333D2" w:rsidRPr="007E712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Acceso y salida de vehículos;</w:t>
            </w:r>
          </w:p>
          <w:p w14:paraId="35ACA81B" w14:textId="77777777" w:rsidR="00E333D2" w:rsidRPr="007E712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Control de acceso a las Áreas de almacenamiento;</w:t>
            </w:r>
          </w:p>
          <w:p w14:paraId="3BB9F597" w14:textId="77777777" w:rsidR="00E333D2" w:rsidRPr="007E712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Descarga, revisión y almacenamiento de recipientes llenos;</w:t>
            </w:r>
          </w:p>
          <w:p w14:paraId="680F7D44" w14:textId="77777777" w:rsidR="00E333D2" w:rsidRPr="007E712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Retiro del Área de almacenamiento y carga de recipientes llenos al Vehículo de Reparto;</w:t>
            </w:r>
          </w:p>
          <w:p w14:paraId="28E6C020" w14:textId="77777777" w:rsidR="00E333D2" w:rsidRPr="007E712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Recepción de recipientes vacíos, en caso de que en la Bodega se realice esta actividad, y</w:t>
            </w:r>
          </w:p>
          <w:p w14:paraId="196CDE3A" w14:textId="021CE0BF" w:rsidR="00E333D2" w:rsidRPr="007E712F" w:rsidDel="0004623F" w:rsidRDefault="00E333D2" w:rsidP="00E333D2">
            <w:pPr>
              <w:pStyle w:val="Prrafodelista"/>
              <w:numPr>
                <w:ilvl w:val="0"/>
                <w:numId w:val="6"/>
              </w:numPr>
              <w:spacing w:after="20" w:line="240" w:lineRule="auto"/>
              <w:ind w:left="355" w:hanging="284"/>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Carga de recipientes vacíos al Vehículo de Reparto, en caso de que en la Bodega se realice esta actividad.</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09611BE" w14:textId="08164A57"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833621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647E64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F5AEF4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E9B3E91"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4BC1DD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FD1F5E0"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0067F36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020D134"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6068062" w14:textId="5EA5DDB3" w:rsidR="00E333D2" w:rsidRPr="003B741D" w:rsidRDefault="00E333D2" w:rsidP="00E333D2">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A2E93C4" w14:textId="77777777" w:rsidR="00E333D2" w:rsidRPr="007E712F" w:rsidRDefault="00E333D2" w:rsidP="00E333D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Los procedimientos de operación indican, como mínimo las siguientes consideraciones:</w:t>
            </w:r>
          </w:p>
          <w:p w14:paraId="47E7ADD4" w14:textId="77777777" w:rsidR="00E333D2" w:rsidRPr="007E712F" w:rsidRDefault="00E333D2" w:rsidP="00E333D2">
            <w:pPr>
              <w:pStyle w:val="Prrafodelista"/>
              <w:numPr>
                <w:ilvl w:val="0"/>
                <w:numId w:val="7"/>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 xml:space="preserve">Las medidas de seguridad para prevenir riesgos a las personas, los equipos, los </w:t>
            </w:r>
            <w:r w:rsidRPr="007E712F">
              <w:rPr>
                <w:rFonts w:ascii="Montserrat" w:eastAsia="Times New Roman" w:hAnsi="Montserrat" w:cs="Arial"/>
                <w:sz w:val="18"/>
                <w:szCs w:val="18"/>
                <w:lang w:val="es-ES_tradnl" w:eastAsia="es-MX"/>
              </w:rPr>
              <w:lastRenderedPageBreak/>
              <w:t>materiales y al medio ambiente;</w:t>
            </w:r>
          </w:p>
          <w:p w14:paraId="1E047FE0" w14:textId="77777777" w:rsidR="00E333D2" w:rsidRPr="007E712F" w:rsidRDefault="00E333D2" w:rsidP="00E333D2">
            <w:pPr>
              <w:pStyle w:val="Prrafodelista"/>
              <w:numPr>
                <w:ilvl w:val="0"/>
                <w:numId w:val="7"/>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El uso del equipo necesario para ejecutar la actividad;</w:t>
            </w:r>
          </w:p>
          <w:p w14:paraId="2DAA7065" w14:textId="77777777" w:rsidR="00E333D2" w:rsidRPr="007E712F" w:rsidRDefault="00E333D2" w:rsidP="00E333D2">
            <w:pPr>
              <w:pStyle w:val="Prrafodelista"/>
              <w:numPr>
                <w:ilvl w:val="0"/>
                <w:numId w:val="7"/>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No llevar a cabo Trasvase;</w:t>
            </w:r>
          </w:p>
          <w:p w14:paraId="354A5B40" w14:textId="77777777" w:rsidR="00E333D2" w:rsidRPr="007E712F" w:rsidRDefault="00E333D2" w:rsidP="00E333D2">
            <w:pPr>
              <w:pStyle w:val="Prrafodelista"/>
              <w:numPr>
                <w:ilvl w:val="0"/>
                <w:numId w:val="7"/>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El almacenamiento de recipientes llenos y, en su caso, vacíos en el Área de almacenamiento, colocados en posición vertical con la válvula orientada hacia arriba, y</w:t>
            </w:r>
          </w:p>
          <w:p w14:paraId="5278128B" w14:textId="604E4217" w:rsidR="00E333D2" w:rsidRPr="007E712F" w:rsidDel="0004623F" w:rsidRDefault="00E333D2" w:rsidP="00E333D2">
            <w:pPr>
              <w:pStyle w:val="Prrafodelista"/>
              <w:numPr>
                <w:ilvl w:val="0"/>
                <w:numId w:val="7"/>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La identificación de fugas de Gas Licuado de Petróleo de los recipientes y la disposición adecuada de los recipientes identificados con fuga.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36C460C" w14:textId="244D4A0D"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BC8153F"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5E3F863"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5BCDA63"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912DB6F"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43791880"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7ADC4E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26E2599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EF10784"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6FBA11AB" w14:textId="77777777" w:rsidR="00E333D2" w:rsidRPr="003B741D" w:rsidRDefault="00E333D2" w:rsidP="00E333D2">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41E959C" w14:textId="77777777" w:rsidR="00E333D2" w:rsidRPr="007E712F" w:rsidRDefault="00E333D2" w:rsidP="00E333D2">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 xml:space="preserve">Cuenta con los procedimientos de seguridad para: </w:t>
            </w:r>
          </w:p>
          <w:p w14:paraId="645E670C" w14:textId="77777777" w:rsidR="00E333D2" w:rsidRPr="007E712F" w:rsidRDefault="00E333D2" w:rsidP="00E333D2">
            <w:pPr>
              <w:pStyle w:val="Prrafodelista"/>
              <w:numPr>
                <w:ilvl w:val="0"/>
                <w:numId w:val="8"/>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Manejo, control y mitigación de fugas en recipientes;</w:t>
            </w:r>
          </w:p>
          <w:p w14:paraId="14A42E59" w14:textId="77777777" w:rsidR="00E333D2" w:rsidRPr="007E712F" w:rsidRDefault="00E333D2" w:rsidP="00E333D2">
            <w:pPr>
              <w:pStyle w:val="Prrafodelista"/>
              <w:numPr>
                <w:ilvl w:val="0"/>
                <w:numId w:val="8"/>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Protocolo de respuesta a Emergencias, en el cual se consideren los escenarios identificados en el Análisis de Riesgo para el Sector Hidrocarburos;</w:t>
            </w:r>
          </w:p>
          <w:p w14:paraId="46760E84" w14:textId="77777777" w:rsidR="00E333D2" w:rsidRPr="007E712F" w:rsidRDefault="00E333D2" w:rsidP="00E333D2">
            <w:pPr>
              <w:pStyle w:val="Prrafodelista"/>
              <w:numPr>
                <w:ilvl w:val="0"/>
                <w:numId w:val="8"/>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Etiquetado, bloqueo y candadeo para interrupción de líneas eléctricas, en caso de llevar a cabo esta actividad, y</w:t>
            </w:r>
          </w:p>
          <w:p w14:paraId="5044B69F" w14:textId="1C821BED" w:rsidR="00E333D2" w:rsidRPr="007E712F" w:rsidDel="0004623F" w:rsidRDefault="00E333D2" w:rsidP="00E333D2">
            <w:pPr>
              <w:pStyle w:val="Prrafodelista"/>
              <w:numPr>
                <w:ilvl w:val="0"/>
                <w:numId w:val="8"/>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lastRenderedPageBreak/>
              <w:t>Trabajos peligrosos con fuentes que generen ignición por soldaduras, chispas y/o flama abierta, en caso de llevar a cabo esta actividad.</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71EC202" w14:textId="7ED0489E"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205B52B"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00428E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AA32B79"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00C781D9"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0CD20D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5871F574"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3542CF10" w14:textId="77777777" w:rsidTr="00FC417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492C28D"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D3E81E0" w14:textId="177EE09E"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5.e.</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2094260" w14:textId="797BD3C1"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val="es-ES_tradnl" w:eastAsia="es-MX"/>
              </w:rPr>
              <w:t>¿Cuenta con registros de la Competencia del personal quienes tienen capacitación y entrenamiento necesario para las actividades de operación, seguridad y mantenimiento?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84401BE" w14:textId="1E778276"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2403979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8DB43DD"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EC73E1D"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CA6CDA7"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62C67D2"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6097A932"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F61EFA" w14:paraId="26E7CE41"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B87377B" w14:textId="77777777" w:rsidR="00E333D2" w:rsidRPr="00F61EFA" w:rsidRDefault="00E333D2" w:rsidP="00E333D2">
            <w:pPr>
              <w:pStyle w:val="Prrafodelista"/>
              <w:numPr>
                <w:ilvl w:val="0"/>
                <w:numId w:val="1"/>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right w:val="single" w:sz="4" w:space="0" w:color="auto"/>
            </w:tcBorders>
            <w:shd w:val="clear" w:color="auto" w:fill="FFFFFF"/>
          </w:tcPr>
          <w:p w14:paraId="6D686311" w14:textId="69D49958" w:rsidR="00E333D2" w:rsidRPr="007E712F" w:rsidRDefault="00E333D2" w:rsidP="00E333D2">
            <w:pPr>
              <w:spacing w:after="20" w:line="240" w:lineRule="auto"/>
              <w:jc w:val="center"/>
              <w:rPr>
                <w:rFonts w:ascii="Montserrat" w:hAnsi="Montserrat" w:cs="Arial"/>
                <w:sz w:val="18"/>
                <w:szCs w:val="18"/>
                <w:lang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5.f.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8AD66E7" w14:textId="1C0BB2D1" w:rsidR="00E333D2" w:rsidRPr="007E712F" w:rsidDel="0004623F" w:rsidRDefault="00E333D2" w:rsidP="00E333D2">
            <w:pPr>
              <w:spacing w:after="20" w:line="240" w:lineRule="auto"/>
              <w:jc w:val="both"/>
              <w:rPr>
                <w:rFonts w:ascii="Montserrat" w:hAnsi="Montserrat"/>
                <w:sz w:val="18"/>
                <w:szCs w:val="18"/>
              </w:rPr>
            </w:pPr>
            <w:r w:rsidRPr="007E712F">
              <w:rPr>
                <w:rFonts w:ascii="Montserrat" w:eastAsia="Times New Roman" w:hAnsi="Montserrat" w:cs="Arial"/>
                <w:sz w:val="18"/>
                <w:szCs w:val="18"/>
                <w:lang w:val="es-ES_tradnl" w:eastAsia="es-MX"/>
              </w:rPr>
              <w:t>¿Cuenta con el procedimiento de administración de cambio?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F51A322" w14:textId="07D7BA58" w:rsidR="00E333D2" w:rsidRPr="007E712F" w:rsidRDefault="00E333D2" w:rsidP="00E333D2">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9EC0274"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E26F155"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70537E0"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E3D58BA"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281B4EE"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506F4BC" w14:textId="77777777" w:rsidR="00E333D2" w:rsidRPr="00F61EFA"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4E8CF0A0" w14:textId="77777777" w:rsidTr="006774E4">
        <w:trPr>
          <w:trHeight w:val="379"/>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auto" w:fill="FFFFFF"/>
            <w:tcMar>
              <w:top w:w="0" w:type="dxa"/>
              <w:left w:w="72" w:type="dxa"/>
              <w:bottom w:w="0" w:type="dxa"/>
              <w:right w:w="72" w:type="dxa"/>
            </w:tcMar>
          </w:tcPr>
          <w:p w14:paraId="6FB5620B" w14:textId="2455EDC1" w:rsidR="00E333D2" w:rsidRPr="008F1FCB" w:rsidRDefault="00E333D2" w:rsidP="00E333D2">
            <w:pPr>
              <w:spacing w:after="0"/>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 xml:space="preserve">Nota 1. </w:t>
            </w:r>
            <w:r w:rsidRPr="008F1FCB">
              <w:rPr>
                <w:rFonts w:ascii="Montserrat" w:eastAsia="Times New Roman" w:hAnsi="Montserrat" w:cs="Arial"/>
                <w:bCs/>
                <w:sz w:val="18"/>
                <w:szCs w:val="18"/>
                <w:lang w:eastAsia="es-MX"/>
              </w:rPr>
              <w:t>Para el tipo de inspección se establecerán las siguientes abreviaciones:</w:t>
            </w:r>
          </w:p>
          <w:p w14:paraId="1C7F2C32" w14:textId="77777777" w:rsidR="00E333D2" w:rsidRPr="008F1FCB" w:rsidRDefault="00E333D2" w:rsidP="00E333D2">
            <w:pPr>
              <w:spacing w:after="0"/>
              <w:ind w:left="708"/>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D</w:t>
            </w:r>
            <w:r w:rsidRPr="008F1FCB">
              <w:rPr>
                <w:rFonts w:ascii="Montserrat" w:eastAsia="Times New Roman" w:hAnsi="Montserrat" w:cs="Arial"/>
                <w:bCs/>
                <w:sz w:val="18"/>
                <w:szCs w:val="18"/>
                <w:lang w:eastAsia="es-MX"/>
              </w:rPr>
              <w:t>: Documental;</w:t>
            </w:r>
          </w:p>
          <w:p w14:paraId="55CF38BA" w14:textId="77777777" w:rsidR="00E333D2" w:rsidRPr="008F1FCB" w:rsidRDefault="00E333D2" w:rsidP="00E333D2">
            <w:pPr>
              <w:spacing w:after="0"/>
              <w:ind w:left="708"/>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F</w:t>
            </w:r>
            <w:r w:rsidRPr="008F1FCB">
              <w:rPr>
                <w:rFonts w:ascii="Montserrat" w:eastAsia="Times New Roman" w:hAnsi="Montserrat" w:cs="Arial"/>
                <w:bCs/>
                <w:sz w:val="18"/>
                <w:szCs w:val="18"/>
                <w:lang w:eastAsia="es-MX"/>
              </w:rPr>
              <w:t>: Física, y</w:t>
            </w:r>
          </w:p>
          <w:p w14:paraId="2C337E9C" w14:textId="333E45D0" w:rsidR="00E333D2" w:rsidRPr="008F1FCB" w:rsidRDefault="00E333D2" w:rsidP="00E333D2">
            <w:pPr>
              <w:spacing w:after="20" w:line="240" w:lineRule="auto"/>
              <w:ind w:left="769" w:hanging="142"/>
              <w:jc w:val="both"/>
              <w:rPr>
                <w:rFonts w:ascii="Montserrat" w:eastAsia="Times New Roman" w:hAnsi="Montserrat" w:cs="Arial"/>
                <w:color w:val="000000"/>
                <w:sz w:val="18"/>
                <w:szCs w:val="18"/>
                <w:lang w:eastAsia="es-MX"/>
              </w:rPr>
            </w:pPr>
            <w:r w:rsidRPr="008F1FCB">
              <w:rPr>
                <w:rFonts w:ascii="Montserrat" w:eastAsia="Times New Roman" w:hAnsi="Montserrat" w:cs="Arial"/>
                <w:b/>
                <w:bCs/>
                <w:sz w:val="18"/>
                <w:szCs w:val="18"/>
                <w:lang w:eastAsia="es-MX"/>
              </w:rPr>
              <w:t xml:space="preserve"> D y F</w:t>
            </w:r>
            <w:r w:rsidRPr="008F1FCB">
              <w:rPr>
                <w:rFonts w:ascii="Montserrat" w:eastAsia="Times New Roman" w:hAnsi="Montserrat" w:cs="Arial"/>
                <w:bCs/>
                <w:sz w:val="18"/>
                <w:szCs w:val="18"/>
                <w:lang w:eastAsia="es-MX"/>
              </w:rPr>
              <w:t>: Documental y Física</w:t>
            </w:r>
          </w:p>
        </w:tc>
      </w:tr>
    </w:tbl>
    <w:p w14:paraId="1ED00E40" w14:textId="18A0B181" w:rsidR="00757191" w:rsidRPr="008F1FCB" w:rsidRDefault="00757191" w:rsidP="00830048">
      <w:pPr>
        <w:shd w:val="clear" w:color="auto" w:fill="FFFFFF"/>
        <w:spacing w:after="101" w:line="240" w:lineRule="auto"/>
        <w:ind w:firstLine="288"/>
        <w:jc w:val="center"/>
        <w:rPr>
          <w:rFonts w:ascii="Montserrat" w:eastAsia="Times New Roman" w:hAnsi="Montserrat" w:cs="Arial"/>
          <w:color w:val="2F2F2F"/>
          <w:sz w:val="18"/>
          <w:szCs w:val="18"/>
          <w:lang w:eastAsia="es-MX"/>
        </w:rPr>
      </w:pPr>
    </w:p>
    <w:p w14:paraId="4918F744" w14:textId="51216DC1" w:rsidR="00AF3ED9" w:rsidRDefault="00AF3ED9" w:rsidP="00AF3ED9">
      <w:pPr>
        <w:pStyle w:val="texto"/>
        <w:ind w:firstLine="0"/>
        <w:rPr>
          <w:rFonts w:ascii="Montserrat" w:hAnsi="Montserrat" w:cs="Arial"/>
          <w:noProof/>
          <w:szCs w:val="18"/>
          <w:lang w:eastAsia="es-MX"/>
        </w:rPr>
      </w:pPr>
      <w:bookmarkStart w:id="4" w:name="_Hlk48308096"/>
      <w:r w:rsidRPr="008F1FCB">
        <w:rPr>
          <w:rFonts w:ascii="Montserrat" w:hAnsi="Montserrat" w:cs="Arial"/>
          <w:noProof/>
          <w:szCs w:val="18"/>
          <w:lang w:eastAsia="es-MX"/>
        </w:rPr>
        <w:t xml:space="preserve">Los resultados reflejados en esta lista de inspección se emiten sin menoscabo de que la Agencia a través de la Unidad de Supervisión, Inspección y Vigilancia Industrial, </w:t>
      </w:r>
      <w:r w:rsidR="0072690F" w:rsidRPr="008F1FCB">
        <w:rPr>
          <w:rFonts w:ascii="Montserrat" w:hAnsi="Montserrat" w:cs="Arial"/>
          <w:noProof/>
          <w:szCs w:val="18"/>
          <w:lang w:eastAsia="es-MX"/>
        </w:rPr>
        <w:t>supervise</w:t>
      </w:r>
      <w:r w:rsidRPr="008F1FCB">
        <w:rPr>
          <w:rFonts w:ascii="Montserrat" w:hAnsi="Montserrat" w:cs="Arial"/>
          <w:noProof/>
          <w:szCs w:val="18"/>
          <w:lang w:eastAsia="es-MX"/>
        </w:rPr>
        <w:t xml:space="preserve"> el cumplimiento de las obligaciones que el Regulado tiene en materia de Seguridad Industrial, Seguridad Operativa y de la protección al medio ambiente, en los actos</w:t>
      </w:r>
      <w:r w:rsidR="0029042D" w:rsidRPr="008F1FCB">
        <w:rPr>
          <w:rFonts w:ascii="Montserrat" w:hAnsi="Montserrat" w:cs="Arial"/>
          <w:noProof/>
          <w:szCs w:val="18"/>
          <w:lang w:eastAsia="es-MX"/>
        </w:rPr>
        <w:t xml:space="preserve"> </w:t>
      </w:r>
      <w:r w:rsidRPr="008F1FCB">
        <w:rPr>
          <w:rFonts w:ascii="Montserrat" w:hAnsi="Montserrat" w:cs="Arial"/>
          <w:noProof/>
          <w:szCs w:val="18"/>
          <w:lang w:eastAsia="es-MX"/>
        </w:rPr>
        <w:t>atribuibles a sus facultades, y en su caso, imponga las medidas cautelares y sanciones que resulten procedentes.</w:t>
      </w:r>
    </w:p>
    <w:p w14:paraId="0A7C616E" w14:textId="4D4DC314" w:rsidR="007E712F" w:rsidRDefault="007E712F" w:rsidP="00AF3ED9">
      <w:pPr>
        <w:pStyle w:val="texto"/>
        <w:ind w:firstLine="0"/>
        <w:rPr>
          <w:rFonts w:ascii="Montserrat" w:hAnsi="Montserrat" w:cs="Arial"/>
          <w:noProof/>
          <w:szCs w:val="18"/>
          <w:lang w:eastAsia="es-MX"/>
        </w:rPr>
      </w:pPr>
    </w:p>
    <w:p w14:paraId="3B41ACCF" w14:textId="292DFB35" w:rsidR="007E712F" w:rsidRDefault="007E712F" w:rsidP="00AF3ED9">
      <w:pPr>
        <w:pStyle w:val="texto"/>
        <w:ind w:firstLine="0"/>
        <w:rPr>
          <w:rFonts w:ascii="Montserrat" w:hAnsi="Montserrat" w:cs="Arial"/>
          <w:noProof/>
          <w:szCs w:val="18"/>
          <w:lang w:eastAsia="es-MX"/>
        </w:rPr>
      </w:pPr>
    </w:p>
    <w:p w14:paraId="640AED81" w14:textId="757A3C00" w:rsidR="007E712F" w:rsidRDefault="007E712F" w:rsidP="00AF3ED9">
      <w:pPr>
        <w:pStyle w:val="texto"/>
        <w:ind w:firstLine="0"/>
        <w:rPr>
          <w:rFonts w:ascii="Montserrat" w:hAnsi="Montserrat" w:cs="Arial"/>
          <w:noProof/>
          <w:szCs w:val="18"/>
          <w:lang w:eastAsia="es-MX"/>
        </w:rPr>
      </w:pPr>
    </w:p>
    <w:p w14:paraId="6D5CCE4C" w14:textId="0203E80F" w:rsidR="007E712F" w:rsidRDefault="007E712F" w:rsidP="00AF3ED9">
      <w:pPr>
        <w:pStyle w:val="texto"/>
        <w:ind w:firstLine="0"/>
        <w:rPr>
          <w:rFonts w:ascii="Montserrat" w:hAnsi="Montserrat" w:cs="Arial"/>
          <w:noProof/>
          <w:szCs w:val="18"/>
          <w:lang w:eastAsia="es-MX"/>
        </w:rPr>
      </w:pPr>
    </w:p>
    <w:p w14:paraId="6AEA3993" w14:textId="77777777" w:rsidR="007E712F" w:rsidRPr="008F1FCB" w:rsidRDefault="007E712F" w:rsidP="00AF3ED9">
      <w:pPr>
        <w:pStyle w:val="texto"/>
        <w:ind w:firstLine="0"/>
        <w:rPr>
          <w:rFonts w:ascii="Montserrat" w:hAnsi="Montserrat" w:cs="Arial"/>
          <w:noProof/>
          <w:szCs w:val="18"/>
          <w:lang w:eastAsia="es-MX"/>
        </w:rPr>
      </w:pPr>
    </w:p>
    <w:bookmarkEnd w:id="4"/>
    <w:p w14:paraId="67C6612D" w14:textId="77777777" w:rsidR="007851DE" w:rsidRPr="008F1FCB" w:rsidRDefault="007851DE" w:rsidP="00AF3ED9">
      <w:pPr>
        <w:shd w:val="clear" w:color="auto" w:fill="FFFFFF"/>
        <w:spacing w:after="101" w:line="240" w:lineRule="auto"/>
        <w:ind w:firstLine="288"/>
        <w:rPr>
          <w:rFonts w:ascii="Montserrat" w:eastAsia="Times New Roman" w:hAnsi="Montserrat" w:cs="Arial"/>
          <w:color w:val="2F2F2F"/>
          <w:sz w:val="18"/>
          <w:szCs w:val="18"/>
          <w:lang w:eastAsia="es-MX"/>
        </w:rPr>
      </w:pPr>
    </w:p>
    <w:tbl>
      <w:tblPr>
        <w:tblW w:w="992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923"/>
      </w:tblGrid>
      <w:tr w:rsidR="00D83A6D" w:rsidRPr="008F1FCB" w14:paraId="7EBAD391" w14:textId="77777777" w:rsidTr="00830048">
        <w:trPr>
          <w:trHeight w:val="20"/>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2" w:type="dxa"/>
              <w:bottom w:w="0" w:type="dxa"/>
              <w:right w:w="72" w:type="dxa"/>
            </w:tcMar>
          </w:tcPr>
          <w:p w14:paraId="2EBF5F61" w14:textId="77777777" w:rsidR="00D83A6D" w:rsidRPr="008F1FCB" w:rsidRDefault="00C01B42" w:rsidP="00830048">
            <w:pPr>
              <w:spacing w:after="0" w:line="240" w:lineRule="auto"/>
              <w:jc w:val="center"/>
              <w:rPr>
                <w:rFonts w:ascii="Montserrat" w:eastAsia="Times New Roman" w:hAnsi="Montserrat" w:cs="Arial"/>
                <w:b/>
                <w:bCs/>
                <w:color w:val="2F2F2F"/>
                <w:sz w:val="18"/>
                <w:szCs w:val="18"/>
                <w:lang w:eastAsia="es-MX"/>
              </w:rPr>
            </w:pPr>
            <w:r w:rsidRPr="008F1FCB">
              <w:rPr>
                <w:rFonts w:ascii="Montserrat" w:eastAsia="Times New Roman" w:hAnsi="Montserrat" w:cs="Arial"/>
                <w:b/>
                <w:bCs/>
                <w:color w:val="2F2F2F"/>
                <w:sz w:val="18"/>
                <w:szCs w:val="18"/>
                <w:lang w:eastAsia="es-MX"/>
              </w:rPr>
              <w:lastRenderedPageBreak/>
              <w:t xml:space="preserve">OBSERVACIONES </w:t>
            </w:r>
            <w:r w:rsidR="009D5468" w:rsidRPr="008F1FCB">
              <w:rPr>
                <w:rFonts w:ascii="Montserrat" w:eastAsia="Times New Roman" w:hAnsi="Montserrat" w:cs="Arial"/>
                <w:b/>
                <w:bCs/>
                <w:color w:val="2F2F2F"/>
                <w:sz w:val="18"/>
                <w:szCs w:val="18"/>
                <w:lang w:eastAsia="es-MX"/>
              </w:rPr>
              <w:t>GENERALES</w:t>
            </w:r>
          </w:p>
        </w:tc>
      </w:tr>
      <w:tr w:rsidR="00D83A6D" w:rsidRPr="008F1FCB" w14:paraId="796BCBA8" w14:textId="77777777" w:rsidTr="00830048">
        <w:trPr>
          <w:trHeight w:val="737"/>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hideMark/>
          </w:tcPr>
          <w:p w14:paraId="730B1978" w14:textId="77777777" w:rsidR="00D83A6D" w:rsidRPr="008F1FCB" w:rsidRDefault="00D83A6D" w:rsidP="00830048">
            <w:pPr>
              <w:spacing w:after="101" w:line="240" w:lineRule="auto"/>
              <w:jc w:val="center"/>
              <w:rPr>
                <w:rFonts w:ascii="Montserrat" w:eastAsia="Times New Roman" w:hAnsi="Montserrat" w:cs="Arial"/>
                <w:b/>
                <w:color w:val="0070C0"/>
                <w:sz w:val="18"/>
                <w:szCs w:val="18"/>
                <w:lang w:eastAsia="es-MX"/>
              </w:rPr>
            </w:pPr>
            <w:r w:rsidRPr="008F1FCB">
              <w:rPr>
                <w:rFonts w:ascii="Montserrat" w:eastAsia="Times New Roman" w:hAnsi="Montserrat" w:cs="Arial"/>
                <w:b/>
                <w:color w:val="0070C0"/>
                <w:sz w:val="18"/>
                <w:szCs w:val="18"/>
                <w:lang w:eastAsia="es-MX"/>
              </w:rPr>
              <w:t xml:space="preserve">&lt;&lt; </w:t>
            </w:r>
            <w:r w:rsidR="008A1308" w:rsidRPr="008F1FCB">
              <w:rPr>
                <w:rFonts w:ascii="Montserrat" w:eastAsia="Times New Roman" w:hAnsi="Montserrat" w:cs="Arial"/>
                <w:b/>
                <w:color w:val="0070C0"/>
                <w:sz w:val="18"/>
                <w:szCs w:val="18"/>
                <w:lang w:eastAsia="es-MX"/>
              </w:rPr>
              <w:t>d</w:t>
            </w:r>
            <w:r w:rsidRPr="008F1FCB">
              <w:rPr>
                <w:rFonts w:ascii="Montserrat" w:eastAsia="Times New Roman" w:hAnsi="Montserrat" w:cs="Arial"/>
                <w:b/>
                <w:color w:val="0070C0"/>
                <w:sz w:val="18"/>
                <w:szCs w:val="18"/>
                <w:lang w:eastAsia="es-MX"/>
              </w:rPr>
              <w:t xml:space="preserve">escribir observaciones en caso de </w:t>
            </w:r>
            <w:r w:rsidR="00C140BA" w:rsidRPr="008F1FCB">
              <w:rPr>
                <w:rFonts w:ascii="Montserrat" w:eastAsia="Times New Roman" w:hAnsi="Montserrat" w:cs="Arial"/>
                <w:b/>
                <w:color w:val="0070C0"/>
                <w:sz w:val="18"/>
                <w:szCs w:val="18"/>
                <w:lang w:eastAsia="es-MX"/>
              </w:rPr>
              <w:t>haberlas</w:t>
            </w:r>
            <w:r w:rsidRPr="008F1FCB">
              <w:rPr>
                <w:rFonts w:ascii="Montserrat" w:eastAsia="Times New Roman" w:hAnsi="Montserrat" w:cs="Arial"/>
                <w:b/>
                <w:color w:val="0070C0"/>
                <w:sz w:val="18"/>
                <w:szCs w:val="18"/>
                <w:lang w:eastAsia="es-MX"/>
              </w:rPr>
              <w:t>&gt;&gt;</w:t>
            </w:r>
          </w:p>
          <w:p w14:paraId="3BE2A7F5" w14:textId="77777777" w:rsidR="00852DBF" w:rsidRPr="008F1FCB" w:rsidRDefault="00852DBF" w:rsidP="00830048">
            <w:pPr>
              <w:spacing w:after="101" w:line="240" w:lineRule="auto"/>
              <w:jc w:val="center"/>
              <w:rPr>
                <w:rFonts w:ascii="Montserrat" w:eastAsia="Times New Roman" w:hAnsi="Montserrat" w:cs="Arial"/>
                <w:b/>
                <w:color w:val="0070C0"/>
                <w:sz w:val="18"/>
                <w:szCs w:val="18"/>
                <w:lang w:eastAsia="es-MX"/>
              </w:rPr>
            </w:pPr>
          </w:p>
          <w:p w14:paraId="4C752C21" w14:textId="71A88BDC" w:rsidR="00852DBF" w:rsidRPr="008F1FCB" w:rsidRDefault="00852DBF" w:rsidP="00830048">
            <w:pPr>
              <w:spacing w:after="101" w:line="240" w:lineRule="auto"/>
              <w:jc w:val="center"/>
              <w:rPr>
                <w:rFonts w:ascii="Montserrat" w:eastAsia="Times New Roman" w:hAnsi="Montserrat" w:cs="Arial"/>
                <w:b/>
                <w:color w:val="0070C0"/>
                <w:sz w:val="18"/>
                <w:szCs w:val="18"/>
                <w:lang w:eastAsia="es-MX"/>
              </w:rPr>
            </w:pPr>
          </w:p>
          <w:p w14:paraId="6A0A5A46" w14:textId="2A362A3D" w:rsidR="00D22A6E" w:rsidRPr="008F1FCB" w:rsidRDefault="00D22A6E" w:rsidP="00830048">
            <w:pPr>
              <w:spacing w:after="101" w:line="240" w:lineRule="auto"/>
              <w:jc w:val="center"/>
              <w:rPr>
                <w:rFonts w:ascii="Montserrat" w:eastAsia="Times New Roman" w:hAnsi="Montserrat" w:cs="Arial"/>
                <w:b/>
                <w:color w:val="0070C0"/>
                <w:sz w:val="18"/>
                <w:szCs w:val="18"/>
                <w:lang w:eastAsia="es-MX"/>
              </w:rPr>
            </w:pPr>
          </w:p>
          <w:p w14:paraId="7AFF34D5" w14:textId="2B9AC4F1" w:rsidR="00D22A6E" w:rsidRPr="008F1FCB" w:rsidRDefault="00D22A6E" w:rsidP="00830048">
            <w:pPr>
              <w:spacing w:after="101" w:line="240" w:lineRule="auto"/>
              <w:jc w:val="center"/>
              <w:rPr>
                <w:rFonts w:ascii="Montserrat" w:eastAsia="Times New Roman" w:hAnsi="Montserrat" w:cs="Arial"/>
                <w:b/>
                <w:color w:val="0070C0"/>
                <w:sz w:val="18"/>
                <w:szCs w:val="18"/>
                <w:lang w:eastAsia="es-MX"/>
              </w:rPr>
            </w:pPr>
          </w:p>
          <w:p w14:paraId="50209E9C" w14:textId="77777777" w:rsidR="00D22A6E" w:rsidRPr="008F1FCB" w:rsidRDefault="00D22A6E" w:rsidP="00D22A6E">
            <w:pPr>
              <w:spacing w:after="101" w:line="240" w:lineRule="auto"/>
              <w:rPr>
                <w:rFonts w:ascii="Montserrat" w:eastAsia="Times New Roman" w:hAnsi="Montserrat" w:cs="Arial"/>
                <w:b/>
                <w:color w:val="0070C0"/>
                <w:sz w:val="18"/>
                <w:szCs w:val="18"/>
                <w:lang w:eastAsia="es-MX"/>
              </w:rPr>
            </w:pPr>
          </w:p>
          <w:p w14:paraId="60535EE1" w14:textId="015246DD" w:rsidR="00852DBF" w:rsidRPr="008F1FCB" w:rsidRDefault="00852DBF" w:rsidP="00830048">
            <w:pPr>
              <w:spacing w:after="101" w:line="240" w:lineRule="auto"/>
              <w:jc w:val="center"/>
              <w:rPr>
                <w:rFonts w:ascii="Montserrat" w:eastAsia="Times New Roman" w:hAnsi="Montserrat" w:cs="Arial"/>
                <w:b/>
                <w:color w:val="000000"/>
                <w:sz w:val="18"/>
                <w:szCs w:val="18"/>
                <w:lang w:eastAsia="es-MX"/>
              </w:rPr>
            </w:pPr>
          </w:p>
        </w:tc>
      </w:tr>
    </w:tbl>
    <w:p w14:paraId="4BBECC18" w14:textId="77777777" w:rsidR="00D22A6E" w:rsidRPr="008F1FCB" w:rsidRDefault="00D22A6E" w:rsidP="00830048">
      <w:pPr>
        <w:shd w:val="clear" w:color="auto" w:fill="FFFFFF"/>
        <w:spacing w:after="40" w:line="240" w:lineRule="auto"/>
        <w:ind w:firstLine="288"/>
        <w:jc w:val="center"/>
        <w:rPr>
          <w:rFonts w:ascii="Montserrat" w:eastAsia="Times New Roman" w:hAnsi="Montserrat" w:cs="Arial"/>
          <w:color w:val="2F2F2F"/>
          <w:sz w:val="18"/>
          <w:szCs w:val="18"/>
          <w:lang w:eastAsia="es-MX"/>
        </w:rPr>
      </w:pPr>
    </w:p>
    <w:p w14:paraId="7F12CEEC" w14:textId="77777777" w:rsidR="00414073" w:rsidRPr="008F1FCB" w:rsidRDefault="00414073" w:rsidP="00830048">
      <w:pPr>
        <w:shd w:val="clear" w:color="auto" w:fill="FFFFFF"/>
        <w:spacing w:after="40" w:line="240" w:lineRule="auto"/>
        <w:ind w:firstLine="288"/>
        <w:jc w:val="center"/>
        <w:rPr>
          <w:rFonts w:ascii="Montserrat" w:eastAsia="Times New Roman" w:hAnsi="Montserrat" w:cs="Arial"/>
          <w:color w:val="2F2F2F"/>
          <w:sz w:val="18"/>
          <w:szCs w:val="18"/>
          <w:lang w:eastAsia="es-MX"/>
        </w:rPr>
      </w:pPr>
    </w:p>
    <w:tbl>
      <w:tblPr>
        <w:tblStyle w:val="Tablaconcuadrcula"/>
        <w:tblW w:w="9918" w:type="dxa"/>
        <w:jc w:val="center"/>
        <w:tblLayout w:type="fixed"/>
        <w:tblLook w:val="04A0" w:firstRow="1" w:lastRow="0" w:firstColumn="1" w:lastColumn="0" w:noHBand="0" w:noVBand="1"/>
      </w:tblPr>
      <w:tblGrid>
        <w:gridCol w:w="5098"/>
        <w:gridCol w:w="4820"/>
      </w:tblGrid>
      <w:tr w:rsidR="00D83A6D" w:rsidRPr="008F1FCB" w14:paraId="0190055A" w14:textId="77777777" w:rsidTr="00830048">
        <w:trPr>
          <w:trHeight w:val="20"/>
          <w:jc w:val="center"/>
        </w:trPr>
        <w:tc>
          <w:tcPr>
            <w:tcW w:w="9918" w:type="dxa"/>
            <w:gridSpan w:val="2"/>
            <w:shd w:val="clear" w:color="auto" w:fill="D9D9D9" w:themeFill="background1" w:themeFillShade="D9"/>
          </w:tcPr>
          <w:p w14:paraId="0F992794" w14:textId="07CF35E7" w:rsidR="00D83A6D" w:rsidRPr="008F1FCB" w:rsidRDefault="00F80935" w:rsidP="00830048">
            <w:pPr>
              <w:jc w:val="center"/>
              <w:rPr>
                <w:rFonts w:ascii="Montserrat" w:eastAsia="Times New Roman" w:hAnsi="Montserrat" w:cs="Arial"/>
                <w:b/>
                <w:bCs/>
                <w:color w:val="2F2F2F"/>
                <w:sz w:val="18"/>
                <w:szCs w:val="18"/>
                <w:lang w:eastAsia="es-MX"/>
              </w:rPr>
            </w:pPr>
            <w:r w:rsidRPr="008F1FCB">
              <w:rPr>
                <w:rFonts w:ascii="Montserrat" w:eastAsia="Times New Roman" w:hAnsi="Montserrat" w:cs="Arial"/>
                <w:b/>
                <w:bCs/>
                <w:color w:val="2F2F2F"/>
                <w:sz w:val="18"/>
                <w:szCs w:val="18"/>
                <w:lang w:eastAsia="es-MX"/>
              </w:rPr>
              <w:t>PERSONAL</w:t>
            </w:r>
            <w:r w:rsidR="002A5E4B" w:rsidRPr="008F1FCB">
              <w:rPr>
                <w:rFonts w:ascii="Montserrat" w:eastAsia="Times New Roman" w:hAnsi="Montserrat" w:cs="Arial"/>
                <w:b/>
                <w:bCs/>
                <w:color w:val="2F2F2F"/>
                <w:sz w:val="18"/>
                <w:szCs w:val="18"/>
                <w:lang w:eastAsia="es-MX"/>
              </w:rPr>
              <w:t xml:space="preserve"> DE </w:t>
            </w:r>
            <w:r w:rsidR="000F3EA8" w:rsidRPr="008F1FCB">
              <w:rPr>
                <w:rFonts w:ascii="Montserrat" w:eastAsia="Times New Roman" w:hAnsi="Montserrat" w:cs="Arial"/>
                <w:b/>
                <w:bCs/>
                <w:color w:val="0070C0"/>
                <w:sz w:val="18"/>
                <w:szCs w:val="18"/>
                <w:lang w:eastAsia="es-MX"/>
              </w:rPr>
              <w:t xml:space="preserve">&lt;&lt;NOMBRE DE LA UNIDAD DE </w:t>
            </w:r>
            <w:r w:rsidR="00AF3ED9" w:rsidRPr="008F1FCB">
              <w:rPr>
                <w:rFonts w:ascii="Montserrat" w:eastAsia="Times New Roman" w:hAnsi="Montserrat" w:cs="Arial"/>
                <w:b/>
                <w:bCs/>
                <w:color w:val="0070C0"/>
                <w:sz w:val="18"/>
                <w:szCs w:val="18"/>
                <w:lang w:eastAsia="es-MX"/>
              </w:rPr>
              <w:t>INSPECCIÓN</w:t>
            </w:r>
            <w:r w:rsidR="002A5E4B" w:rsidRPr="008F1FCB">
              <w:rPr>
                <w:rFonts w:ascii="Montserrat" w:eastAsia="Times New Roman" w:hAnsi="Montserrat" w:cs="Arial"/>
                <w:b/>
                <w:bCs/>
                <w:color w:val="0070C0"/>
                <w:sz w:val="18"/>
                <w:szCs w:val="18"/>
                <w:lang w:eastAsia="es-MX"/>
              </w:rPr>
              <w:t>&gt;&gt;</w:t>
            </w:r>
          </w:p>
        </w:tc>
      </w:tr>
      <w:tr w:rsidR="00316478" w:rsidRPr="008F1FCB" w14:paraId="43514544" w14:textId="77777777" w:rsidTr="00830048">
        <w:trPr>
          <w:trHeight w:val="2015"/>
          <w:jc w:val="center"/>
        </w:trPr>
        <w:tc>
          <w:tcPr>
            <w:tcW w:w="5098" w:type="dxa"/>
            <w:vAlign w:val="bottom"/>
          </w:tcPr>
          <w:p w14:paraId="27BA7BE6" w14:textId="77777777" w:rsidR="00AF3ED9" w:rsidRPr="008F1FCB" w:rsidRDefault="00AF3ED9" w:rsidP="00537095">
            <w:pPr>
              <w:rPr>
                <w:rFonts w:ascii="Montserrat" w:eastAsia="Times New Roman" w:hAnsi="Montserrat" w:cs="Arial"/>
                <w:b/>
                <w:bCs/>
                <w:color w:val="000000"/>
                <w:sz w:val="18"/>
                <w:szCs w:val="18"/>
                <w:lang w:eastAsia="es-MX"/>
              </w:rPr>
            </w:pPr>
          </w:p>
          <w:p w14:paraId="2180F76A" w14:textId="77777777" w:rsidR="00AF3ED9" w:rsidRPr="008F1FCB" w:rsidRDefault="00AF3ED9" w:rsidP="00830048">
            <w:pPr>
              <w:jc w:val="center"/>
              <w:rPr>
                <w:rFonts w:ascii="Montserrat" w:eastAsia="Times New Roman" w:hAnsi="Montserrat" w:cs="Arial"/>
                <w:b/>
                <w:bCs/>
                <w:color w:val="000000"/>
                <w:sz w:val="18"/>
                <w:szCs w:val="18"/>
                <w:lang w:eastAsia="es-MX"/>
              </w:rPr>
            </w:pPr>
          </w:p>
          <w:p w14:paraId="0D2A0419" w14:textId="382FEC17" w:rsidR="00316478" w:rsidRPr="008F1FCB" w:rsidRDefault="00316478" w:rsidP="00830048">
            <w:pPr>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_______________________________</w:t>
            </w:r>
          </w:p>
          <w:p w14:paraId="5F4EFE8F" w14:textId="0600F90E" w:rsidR="00B61946" w:rsidRPr="008F1FCB" w:rsidRDefault="00316478">
            <w:pPr>
              <w:jc w:val="center"/>
              <w:rPr>
                <w:rFonts w:ascii="Montserrat" w:eastAsia="Times New Roman" w:hAnsi="Montserrat" w:cs="Arial"/>
                <w:b/>
                <w:color w:val="0070C0"/>
                <w:sz w:val="18"/>
                <w:szCs w:val="18"/>
                <w:lang w:eastAsia="es-MX"/>
              </w:rPr>
            </w:pPr>
            <w:r w:rsidRPr="008F1FCB">
              <w:rPr>
                <w:rFonts w:ascii="Montserrat" w:eastAsia="Times New Roman" w:hAnsi="Montserrat" w:cs="Arial"/>
                <w:b/>
                <w:bCs/>
                <w:color w:val="0070C0"/>
                <w:sz w:val="18"/>
                <w:szCs w:val="18"/>
                <w:lang w:eastAsia="es-MX"/>
              </w:rPr>
              <w:t>&lt;&lt;Nombre y firma</w:t>
            </w:r>
            <w:r w:rsidR="002B325D" w:rsidRPr="008F1FCB">
              <w:rPr>
                <w:rFonts w:ascii="Montserrat" w:eastAsia="Times New Roman" w:hAnsi="Montserrat" w:cs="Arial"/>
                <w:b/>
                <w:bCs/>
                <w:color w:val="2E74B5" w:themeColor="accent1" w:themeShade="BF"/>
                <w:sz w:val="18"/>
                <w:szCs w:val="18"/>
                <w:lang w:val="es-ES" w:eastAsia="es-MX"/>
              </w:rPr>
              <w:t xml:space="preserve"> del personal profesional técnico especializado responsable de la inspección indicado en el Anexo 2 de la aprobación</w:t>
            </w:r>
            <w:r w:rsidR="00DF0234" w:rsidRPr="008F1FCB">
              <w:rPr>
                <w:rFonts w:ascii="Montserrat" w:eastAsia="Times New Roman" w:hAnsi="Montserrat" w:cs="Arial"/>
                <w:b/>
                <w:bCs/>
                <w:color w:val="2E74B5" w:themeColor="accent1" w:themeShade="BF"/>
                <w:sz w:val="18"/>
                <w:szCs w:val="18"/>
                <w:lang w:val="es-ES" w:eastAsia="es-MX"/>
              </w:rPr>
              <w:t>,</w:t>
            </w:r>
            <w:r w:rsidR="002B325D" w:rsidRPr="008F1FCB">
              <w:rPr>
                <w:rFonts w:ascii="Montserrat" w:eastAsia="Times New Roman" w:hAnsi="Montserrat" w:cs="Arial"/>
                <w:b/>
                <w:bCs/>
                <w:color w:val="2E74B5" w:themeColor="accent1" w:themeShade="BF"/>
                <w:sz w:val="18"/>
                <w:szCs w:val="18"/>
                <w:lang w:val="es-ES" w:eastAsia="es-MX"/>
              </w:rPr>
              <w:t xml:space="preserve"> que acude a la diligencia</w:t>
            </w:r>
            <w:r w:rsidR="002B325D" w:rsidRPr="008F1FCB" w:rsidDel="002B325D">
              <w:rPr>
                <w:rFonts w:ascii="Montserrat" w:eastAsia="Times New Roman" w:hAnsi="Montserrat" w:cs="Arial"/>
                <w:b/>
                <w:bCs/>
                <w:color w:val="0070C0"/>
                <w:sz w:val="18"/>
                <w:szCs w:val="18"/>
                <w:lang w:eastAsia="es-MX"/>
              </w:rPr>
              <w:t xml:space="preserve"> </w:t>
            </w:r>
            <w:r w:rsidR="00E963C0" w:rsidRPr="008F1FCB">
              <w:rPr>
                <w:rFonts w:ascii="Montserrat" w:eastAsia="Times New Roman" w:hAnsi="Montserrat" w:cs="Arial"/>
                <w:b/>
                <w:color w:val="0070C0"/>
                <w:sz w:val="18"/>
                <w:szCs w:val="18"/>
                <w:lang w:eastAsia="es-MX"/>
              </w:rPr>
              <w:t>&gt;&gt;</w:t>
            </w:r>
          </w:p>
          <w:p w14:paraId="472F2881" w14:textId="56167DCA" w:rsidR="0076513D" w:rsidRPr="008F1FCB" w:rsidRDefault="00AF3ED9" w:rsidP="00411FF7">
            <w:pPr>
              <w:jc w:val="center"/>
              <w:rPr>
                <w:rFonts w:ascii="Montserrat" w:eastAsia="Times New Roman" w:hAnsi="Montserrat" w:cs="Arial"/>
                <w:b/>
                <w:color w:val="000000" w:themeColor="text1"/>
                <w:sz w:val="18"/>
                <w:szCs w:val="18"/>
                <w:lang w:eastAsia="es-MX"/>
              </w:rPr>
            </w:pPr>
            <w:r w:rsidRPr="008F1FCB">
              <w:rPr>
                <w:rFonts w:ascii="Montserrat" w:eastAsia="Times New Roman" w:hAnsi="Montserrat" w:cs="Arial"/>
                <w:b/>
                <w:color w:val="000000" w:themeColor="text1"/>
                <w:sz w:val="18"/>
                <w:szCs w:val="18"/>
                <w:lang w:eastAsia="es-MX"/>
              </w:rPr>
              <w:t>Persona que realiza la inspección</w:t>
            </w:r>
          </w:p>
          <w:p w14:paraId="28BAC8CE" w14:textId="77777777" w:rsidR="00D22A6E" w:rsidRPr="008F1FCB" w:rsidRDefault="00D22A6E" w:rsidP="00411FF7">
            <w:pPr>
              <w:jc w:val="center"/>
              <w:rPr>
                <w:rFonts w:ascii="Montserrat" w:eastAsia="Times New Roman" w:hAnsi="Montserrat" w:cs="Arial"/>
                <w:b/>
                <w:bCs/>
                <w:color w:val="000000"/>
                <w:sz w:val="18"/>
                <w:szCs w:val="18"/>
                <w:lang w:eastAsia="es-MX"/>
              </w:rPr>
            </w:pPr>
          </w:p>
          <w:p w14:paraId="13628432" w14:textId="77777777" w:rsidR="002152E2" w:rsidRPr="008F1FCB" w:rsidRDefault="002152E2" w:rsidP="00411FF7">
            <w:pPr>
              <w:jc w:val="center"/>
              <w:rPr>
                <w:rFonts w:ascii="Montserrat" w:eastAsia="Times New Roman" w:hAnsi="Montserrat" w:cs="Arial"/>
                <w:b/>
                <w:bCs/>
                <w:color w:val="000000"/>
                <w:sz w:val="18"/>
                <w:szCs w:val="18"/>
                <w:lang w:eastAsia="es-MX"/>
              </w:rPr>
            </w:pPr>
          </w:p>
          <w:p w14:paraId="1FEBE19E" w14:textId="5DBC1445" w:rsidR="00E6648A" w:rsidRPr="008F1FCB" w:rsidRDefault="00E6648A" w:rsidP="00411FF7">
            <w:pPr>
              <w:jc w:val="center"/>
              <w:rPr>
                <w:rFonts w:ascii="Montserrat" w:eastAsia="Times New Roman" w:hAnsi="Montserrat" w:cs="Arial"/>
                <w:b/>
                <w:bCs/>
                <w:color w:val="000000"/>
                <w:sz w:val="18"/>
                <w:szCs w:val="18"/>
                <w:lang w:eastAsia="es-MX"/>
              </w:rPr>
            </w:pPr>
          </w:p>
        </w:tc>
        <w:tc>
          <w:tcPr>
            <w:tcW w:w="4820" w:type="dxa"/>
            <w:vAlign w:val="bottom"/>
          </w:tcPr>
          <w:p w14:paraId="373B21A9" w14:textId="3499ED56" w:rsidR="00316478" w:rsidRPr="008F1FCB" w:rsidRDefault="00316478" w:rsidP="00852DBF">
            <w:pPr>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_______________________________</w:t>
            </w:r>
          </w:p>
          <w:p w14:paraId="5C2F480E" w14:textId="6E5F3A37" w:rsidR="0076513D" w:rsidRPr="008F1FCB" w:rsidRDefault="00DD35C4" w:rsidP="00830048">
            <w:pPr>
              <w:jc w:val="center"/>
              <w:rPr>
                <w:rFonts w:ascii="Montserrat" w:eastAsia="Times New Roman" w:hAnsi="Montserrat" w:cs="Arial"/>
                <w:b/>
                <w:color w:val="0070C0"/>
                <w:sz w:val="18"/>
                <w:szCs w:val="18"/>
                <w:lang w:eastAsia="es-MX"/>
              </w:rPr>
            </w:pPr>
            <w:r w:rsidRPr="008F1FCB">
              <w:rPr>
                <w:rFonts w:ascii="Montserrat" w:eastAsia="Times New Roman" w:hAnsi="Montserrat" w:cs="Arial"/>
                <w:b/>
                <w:color w:val="0070C0"/>
                <w:sz w:val="18"/>
                <w:szCs w:val="18"/>
                <w:lang w:eastAsia="es-MX"/>
              </w:rPr>
              <w:t xml:space="preserve">&lt;&lt;En su caso, nombre, puesto y firma del </w:t>
            </w:r>
            <w:r w:rsidR="00E6648A" w:rsidRPr="008F1FCB">
              <w:rPr>
                <w:rFonts w:ascii="Montserrat" w:eastAsia="Times New Roman" w:hAnsi="Montserrat" w:cs="Arial"/>
                <w:b/>
                <w:color w:val="0070C0"/>
                <w:sz w:val="18"/>
                <w:szCs w:val="18"/>
                <w:lang w:eastAsia="es-MX"/>
              </w:rPr>
              <w:t>p</w:t>
            </w:r>
            <w:r w:rsidRPr="008F1FCB">
              <w:rPr>
                <w:rFonts w:ascii="Montserrat" w:eastAsia="Times New Roman" w:hAnsi="Montserrat" w:cs="Arial"/>
                <w:b/>
                <w:color w:val="0070C0"/>
                <w:sz w:val="18"/>
                <w:szCs w:val="18"/>
                <w:lang w:eastAsia="es-MX"/>
              </w:rPr>
              <w:t xml:space="preserve">ersonal </w:t>
            </w:r>
            <w:r w:rsidR="00E6648A" w:rsidRPr="008F1FCB">
              <w:rPr>
                <w:rFonts w:ascii="Montserrat" w:eastAsia="Times New Roman" w:hAnsi="Montserrat" w:cs="Arial"/>
                <w:b/>
                <w:color w:val="0070C0"/>
                <w:sz w:val="18"/>
                <w:szCs w:val="18"/>
                <w:lang w:eastAsia="es-MX"/>
              </w:rPr>
              <w:t>profesional t</w:t>
            </w:r>
            <w:r w:rsidRPr="008F1FCB">
              <w:rPr>
                <w:rFonts w:ascii="Montserrat" w:eastAsia="Times New Roman" w:hAnsi="Montserrat" w:cs="Arial"/>
                <w:b/>
                <w:color w:val="0070C0"/>
                <w:sz w:val="18"/>
                <w:szCs w:val="18"/>
                <w:lang w:eastAsia="es-MX"/>
              </w:rPr>
              <w:t>écnico</w:t>
            </w:r>
            <w:r w:rsidR="00700C87" w:rsidRPr="008F1FCB">
              <w:rPr>
                <w:rFonts w:ascii="Montserrat" w:eastAsia="Times New Roman" w:hAnsi="Montserrat" w:cs="Arial"/>
                <w:b/>
                <w:color w:val="0070C0"/>
                <w:sz w:val="18"/>
                <w:szCs w:val="18"/>
                <w:lang w:eastAsia="es-MX"/>
              </w:rPr>
              <w:t xml:space="preserve"> </w:t>
            </w:r>
            <w:r w:rsidR="00E6648A" w:rsidRPr="008F1FCB">
              <w:rPr>
                <w:rFonts w:ascii="Montserrat" w:eastAsia="Times New Roman" w:hAnsi="Montserrat" w:cs="Arial"/>
                <w:b/>
                <w:color w:val="0070C0"/>
                <w:sz w:val="18"/>
                <w:szCs w:val="18"/>
                <w:lang w:eastAsia="es-MX"/>
              </w:rPr>
              <w:t xml:space="preserve">especializado </w:t>
            </w:r>
            <w:r w:rsidR="00700C87" w:rsidRPr="008F1FCB">
              <w:rPr>
                <w:rFonts w:ascii="Montserrat" w:eastAsia="Times New Roman" w:hAnsi="Montserrat" w:cs="Arial"/>
                <w:b/>
                <w:color w:val="0070C0"/>
                <w:sz w:val="18"/>
                <w:szCs w:val="18"/>
                <w:lang w:eastAsia="es-MX"/>
              </w:rPr>
              <w:t>adicional</w:t>
            </w:r>
            <w:r w:rsidR="00B61946" w:rsidRPr="008F1FCB">
              <w:rPr>
                <w:rFonts w:ascii="Montserrat" w:eastAsia="Times New Roman" w:hAnsi="Montserrat" w:cs="Arial"/>
                <w:b/>
                <w:color w:val="0070C0"/>
                <w:sz w:val="18"/>
                <w:szCs w:val="18"/>
                <w:lang w:eastAsia="es-MX"/>
              </w:rPr>
              <w:t xml:space="preserve"> al</w:t>
            </w:r>
            <w:r w:rsidRPr="008F1FCB">
              <w:rPr>
                <w:rFonts w:ascii="Montserrat" w:eastAsia="Times New Roman" w:hAnsi="Montserrat" w:cs="Arial"/>
                <w:b/>
                <w:color w:val="0070C0"/>
                <w:sz w:val="18"/>
                <w:szCs w:val="18"/>
                <w:lang w:eastAsia="es-MX"/>
              </w:rPr>
              <w:t xml:space="preserve"> indicado en el Anexo 2 de la </w:t>
            </w:r>
            <w:r w:rsidR="00B61946" w:rsidRPr="008F1FCB">
              <w:rPr>
                <w:rFonts w:ascii="Montserrat" w:eastAsia="Times New Roman" w:hAnsi="Montserrat" w:cs="Arial"/>
                <w:b/>
                <w:color w:val="0070C0"/>
                <w:sz w:val="18"/>
                <w:szCs w:val="18"/>
                <w:lang w:eastAsia="es-MX"/>
              </w:rPr>
              <w:t>a</w:t>
            </w:r>
            <w:r w:rsidRPr="008F1FCB">
              <w:rPr>
                <w:rFonts w:ascii="Montserrat" w:eastAsia="Times New Roman" w:hAnsi="Montserrat" w:cs="Arial"/>
                <w:b/>
                <w:color w:val="0070C0"/>
                <w:sz w:val="18"/>
                <w:szCs w:val="18"/>
                <w:lang w:eastAsia="es-MX"/>
              </w:rPr>
              <w:t>probación</w:t>
            </w:r>
            <w:r w:rsidR="00DF0234" w:rsidRPr="008F1FCB">
              <w:rPr>
                <w:rFonts w:ascii="Montserrat" w:eastAsia="Times New Roman" w:hAnsi="Montserrat" w:cs="Arial"/>
                <w:b/>
                <w:color w:val="0070C0"/>
                <w:sz w:val="18"/>
                <w:szCs w:val="18"/>
                <w:lang w:eastAsia="es-MX"/>
              </w:rPr>
              <w:t>,</w:t>
            </w:r>
            <w:r w:rsidRPr="008F1FCB">
              <w:rPr>
                <w:rFonts w:ascii="Montserrat" w:eastAsia="Times New Roman" w:hAnsi="Montserrat" w:cs="Arial"/>
                <w:b/>
                <w:color w:val="0070C0"/>
                <w:sz w:val="18"/>
                <w:szCs w:val="18"/>
                <w:lang w:eastAsia="es-MX"/>
              </w:rPr>
              <w:t xml:space="preserve"> que </w:t>
            </w:r>
            <w:r w:rsidR="00BB456C" w:rsidRPr="008F1FCB">
              <w:rPr>
                <w:rFonts w:ascii="Montserrat" w:eastAsia="Times New Roman" w:hAnsi="Montserrat" w:cs="Arial"/>
                <w:b/>
                <w:color w:val="0070C0"/>
                <w:sz w:val="18"/>
                <w:szCs w:val="18"/>
                <w:lang w:eastAsia="es-MX"/>
              </w:rPr>
              <w:t xml:space="preserve">acude a la </w:t>
            </w:r>
            <w:r w:rsidR="006E45DB" w:rsidRPr="008F1FCB">
              <w:rPr>
                <w:rFonts w:ascii="Montserrat" w:eastAsia="Times New Roman" w:hAnsi="Montserrat" w:cs="Arial"/>
                <w:b/>
                <w:color w:val="0070C0"/>
                <w:sz w:val="18"/>
                <w:szCs w:val="18"/>
                <w:lang w:eastAsia="es-MX"/>
              </w:rPr>
              <w:t>diligencia</w:t>
            </w:r>
            <w:r w:rsidRPr="008F1FCB">
              <w:rPr>
                <w:rFonts w:ascii="Montserrat" w:eastAsia="Times New Roman" w:hAnsi="Montserrat" w:cs="Arial"/>
                <w:b/>
                <w:color w:val="0070C0"/>
                <w:sz w:val="18"/>
                <w:szCs w:val="18"/>
                <w:lang w:eastAsia="es-MX"/>
              </w:rPr>
              <w:t>&gt;&gt;</w:t>
            </w:r>
          </w:p>
          <w:p w14:paraId="00E23EA1" w14:textId="77777777" w:rsidR="002152E2" w:rsidRPr="008F1FCB" w:rsidRDefault="002152E2" w:rsidP="00830048">
            <w:pPr>
              <w:jc w:val="center"/>
              <w:rPr>
                <w:rFonts w:ascii="Montserrat" w:eastAsia="Times New Roman" w:hAnsi="Montserrat" w:cs="Arial"/>
                <w:b/>
                <w:bCs/>
                <w:color w:val="000000"/>
                <w:sz w:val="18"/>
                <w:szCs w:val="18"/>
                <w:lang w:eastAsia="es-MX"/>
              </w:rPr>
            </w:pPr>
          </w:p>
          <w:p w14:paraId="677E8ABC" w14:textId="77777777" w:rsidR="00AF3ED9" w:rsidRPr="008F1FCB" w:rsidRDefault="00AF3ED9" w:rsidP="00830048">
            <w:pPr>
              <w:jc w:val="center"/>
              <w:rPr>
                <w:rFonts w:ascii="Montserrat" w:eastAsia="Times New Roman" w:hAnsi="Montserrat" w:cs="Arial"/>
                <w:b/>
                <w:bCs/>
                <w:color w:val="000000"/>
                <w:sz w:val="18"/>
                <w:szCs w:val="18"/>
                <w:lang w:eastAsia="es-MX"/>
              </w:rPr>
            </w:pPr>
          </w:p>
          <w:p w14:paraId="72871583" w14:textId="0289473C" w:rsidR="00AF3ED9" w:rsidRPr="008F1FCB" w:rsidRDefault="00AF3ED9" w:rsidP="00830048">
            <w:pPr>
              <w:jc w:val="center"/>
              <w:rPr>
                <w:rFonts w:ascii="Montserrat" w:eastAsia="Times New Roman" w:hAnsi="Montserrat" w:cs="Arial"/>
                <w:b/>
                <w:bCs/>
                <w:color w:val="000000"/>
                <w:sz w:val="18"/>
                <w:szCs w:val="18"/>
                <w:lang w:eastAsia="es-MX"/>
              </w:rPr>
            </w:pPr>
          </w:p>
        </w:tc>
      </w:tr>
      <w:tr w:rsidR="00E572CB" w:rsidRPr="008F1FCB" w14:paraId="327A83A7" w14:textId="77777777" w:rsidTr="00830048">
        <w:trPr>
          <w:trHeight w:val="267"/>
          <w:jc w:val="center"/>
        </w:trPr>
        <w:tc>
          <w:tcPr>
            <w:tcW w:w="9918" w:type="dxa"/>
            <w:gridSpan w:val="2"/>
            <w:vAlign w:val="bottom"/>
          </w:tcPr>
          <w:p w14:paraId="2EE163F3" w14:textId="56494FA8" w:rsidR="00680778" w:rsidRPr="008F1FCB" w:rsidRDefault="00B46AD7" w:rsidP="00B46AD7">
            <w:pPr>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 xml:space="preserve">Nota </w:t>
            </w:r>
            <w:r w:rsidR="00B77D1B" w:rsidRPr="008F1FCB">
              <w:rPr>
                <w:rFonts w:ascii="Montserrat" w:eastAsia="Times New Roman" w:hAnsi="Montserrat" w:cs="Arial"/>
                <w:b/>
                <w:bCs/>
                <w:sz w:val="18"/>
                <w:szCs w:val="18"/>
                <w:lang w:eastAsia="es-MX"/>
              </w:rPr>
              <w:t>2</w:t>
            </w:r>
            <w:r w:rsidRPr="008F1FCB">
              <w:rPr>
                <w:rFonts w:ascii="Montserrat" w:eastAsia="Times New Roman" w:hAnsi="Montserrat" w:cs="Arial"/>
                <w:bCs/>
                <w:sz w:val="18"/>
                <w:szCs w:val="18"/>
                <w:lang w:eastAsia="es-MX"/>
              </w:rPr>
              <w:t xml:space="preserve">: </w:t>
            </w:r>
            <w:r w:rsidR="00680778" w:rsidRPr="008F1FCB">
              <w:rPr>
                <w:rFonts w:ascii="Montserrat" w:eastAsia="Times New Roman" w:hAnsi="Montserrat" w:cs="Arial"/>
                <w:bCs/>
                <w:sz w:val="18"/>
                <w:szCs w:val="18"/>
                <w:lang w:eastAsia="es-MX"/>
              </w:rPr>
              <w:t xml:space="preserve">En caso de que más de un representante del </w:t>
            </w:r>
            <w:r w:rsidR="00680778" w:rsidRPr="008F1FCB">
              <w:rPr>
                <w:rFonts w:ascii="Montserrat" w:eastAsia="Times New Roman" w:hAnsi="Montserrat" w:cs="Arial"/>
                <w:color w:val="000000" w:themeColor="text1"/>
                <w:sz w:val="18"/>
                <w:szCs w:val="18"/>
                <w:lang w:val="es-ES" w:eastAsia="es-MX"/>
              </w:rPr>
              <w:t>personal profesional técnico especializado indicado en el Anexo 2 de la aprobación</w:t>
            </w:r>
            <w:r w:rsidR="00DF0234" w:rsidRPr="008F1FCB">
              <w:rPr>
                <w:rFonts w:ascii="Montserrat" w:eastAsia="Times New Roman" w:hAnsi="Montserrat" w:cs="Arial"/>
                <w:color w:val="000000" w:themeColor="text1"/>
                <w:sz w:val="18"/>
                <w:szCs w:val="18"/>
                <w:lang w:val="es-ES" w:eastAsia="es-MX"/>
              </w:rPr>
              <w:t>,</w:t>
            </w:r>
            <w:r w:rsidR="00680778" w:rsidRPr="008F1FCB">
              <w:rPr>
                <w:rFonts w:ascii="Montserrat" w:eastAsia="Times New Roman" w:hAnsi="Montserrat" w:cs="Arial"/>
                <w:color w:val="000000" w:themeColor="text1"/>
                <w:sz w:val="18"/>
                <w:szCs w:val="18"/>
                <w:lang w:val="es-ES" w:eastAsia="es-MX"/>
              </w:rPr>
              <w:t xml:space="preserve"> u otro personal contratado o subcontratado participe en la diligencia, </w:t>
            </w:r>
            <w:r w:rsidR="00680778" w:rsidRPr="008F1FCB">
              <w:rPr>
                <w:rFonts w:ascii="Montserrat" w:eastAsia="Times New Roman" w:hAnsi="Montserrat" w:cs="Arial"/>
                <w:bCs/>
                <w:sz w:val="18"/>
                <w:szCs w:val="18"/>
                <w:lang w:eastAsia="es-MX"/>
              </w:rPr>
              <w:t xml:space="preserve">se deberán agregar los espacios correspondientes en la presente tabla, incluyendo nombre, puesto y firma, de lo contrario se deberán eliminar las celdas que no se utilicen. </w:t>
            </w:r>
          </w:p>
          <w:p w14:paraId="1FDB1327" w14:textId="277249D4" w:rsidR="00852DBF" w:rsidRPr="008F1FCB" w:rsidRDefault="00852DBF" w:rsidP="00537095">
            <w:pPr>
              <w:jc w:val="both"/>
              <w:rPr>
                <w:rFonts w:ascii="Montserrat" w:eastAsia="Times New Roman" w:hAnsi="Montserrat" w:cs="Arial"/>
                <w:bCs/>
                <w:sz w:val="18"/>
                <w:szCs w:val="18"/>
                <w:lang w:eastAsia="es-MX"/>
              </w:rPr>
            </w:pPr>
          </w:p>
        </w:tc>
      </w:tr>
      <w:tr w:rsidR="00BB1F21" w:rsidRPr="008F1FCB" w14:paraId="1A2B432B" w14:textId="77777777" w:rsidTr="00830048">
        <w:trPr>
          <w:trHeight w:val="189"/>
          <w:jc w:val="center"/>
        </w:trPr>
        <w:tc>
          <w:tcPr>
            <w:tcW w:w="9918" w:type="dxa"/>
            <w:gridSpan w:val="2"/>
            <w:shd w:val="clear" w:color="auto" w:fill="BFBFBF" w:themeFill="background1" w:themeFillShade="BF"/>
            <w:vAlign w:val="bottom"/>
          </w:tcPr>
          <w:p w14:paraId="22CC7EDA" w14:textId="7AB8456B" w:rsidR="00BB1F21" w:rsidRPr="008F1FCB" w:rsidRDefault="00BB1F21" w:rsidP="00830048">
            <w:pPr>
              <w:jc w:val="center"/>
              <w:rPr>
                <w:rFonts w:ascii="Montserrat" w:eastAsia="Times New Roman" w:hAnsi="Montserrat" w:cs="Arial"/>
                <w:bCs/>
                <w:color w:val="2F2F2F"/>
                <w:sz w:val="18"/>
                <w:szCs w:val="18"/>
                <w:lang w:eastAsia="es-MX"/>
              </w:rPr>
            </w:pPr>
            <w:r w:rsidRPr="008F1FCB">
              <w:rPr>
                <w:rFonts w:ascii="Montserrat" w:eastAsia="Times New Roman" w:hAnsi="Montserrat" w:cs="Arial"/>
                <w:b/>
                <w:sz w:val="18"/>
                <w:szCs w:val="18"/>
                <w:lang w:eastAsia="es-MX"/>
              </w:rPr>
              <w:t xml:space="preserve">PERSONAL DE </w:t>
            </w:r>
            <w:r w:rsidRPr="008F1FCB">
              <w:rPr>
                <w:rFonts w:ascii="Montserrat" w:eastAsia="Times New Roman" w:hAnsi="Montserrat" w:cs="Arial"/>
                <w:b/>
                <w:color w:val="2E74B5" w:themeColor="accent1" w:themeShade="BF"/>
                <w:sz w:val="18"/>
                <w:szCs w:val="18"/>
                <w:lang w:eastAsia="es-MX"/>
              </w:rPr>
              <w:t>&lt;&lt;</w:t>
            </w:r>
            <w:r w:rsidR="00680778" w:rsidRPr="008F1FCB">
              <w:rPr>
                <w:rFonts w:ascii="Montserrat" w:eastAsia="Times New Roman" w:hAnsi="Montserrat" w:cs="Arial"/>
                <w:b/>
                <w:color w:val="2E74B5" w:themeColor="accent1" w:themeShade="BF"/>
                <w:sz w:val="18"/>
                <w:szCs w:val="18"/>
                <w:lang w:eastAsia="es-MX"/>
              </w:rPr>
              <w:t xml:space="preserve">NOMBRE, </w:t>
            </w:r>
            <w:r w:rsidR="00F82EB7" w:rsidRPr="008F1FCB">
              <w:rPr>
                <w:rFonts w:ascii="Montserrat" w:eastAsia="Times New Roman" w:hAnsi="Montserrat" w:cs="Arial"/>
                <w:b/>
                <w:color w:val="2E74B5" w:themeColor="accent1" w:themeShade="BF"/>
                <w:sz w:val="18"/>
                <w:szCs w:val="18"/>
                <w:lang w:eastAsia="es-MX"/>
              </w:rPr>
              <w:t xml:space="preserve">DENOMINACIÓN O </w:t>
            </w:r>
            <w:r w:rsidRPr="008F1FCB">
              <w:rPr>
                <w:rFonts w:ascii="Montserrat" w:eastAsia="Times New Roman" w:hAnsi="Montserrat" w:cs="Arial"/>
                <w:b/>
                <w:color w:val="2E74B5" w:themeColor="accent1" w:themeShade="BF"/>
                <w:sz w:val="18"/>
                <w:szCs w:val="18"/>
                <w:lang w:eastAsia="es-MX"/>
              </w:rPr>
              <w:t>RAZÓN SOCIAL DEL REGULADO&gt;&gt;</w:t>
            </w:r>
          </w:p>
        </w:tc>
      </w:tr>
      <w:tr w:rsidR="00BB1F21" w:rsidRPr="00A959C0" w14:paraId="79B79728" w14:textId="77777777" w:rsidTr="00830048">
        <w:trPr>
          <w:trHeight w:val="679"/>
          <w:jc w:val="center"/>
        </w:trPr>
        <w:tc>
          <w:tcPr>
            <w:tcW w:w="9918" w:type="dxa"/>
            <w:gridSpan w:val="2"/>
            <w:vAlign w:val="bottom"/>
          </w:tcPr>
          <w:p w14:paraId="08BC9786" w14:textId="77777777" w:rsidR="00BB1F21" w:rsidRPr="008F1FCB" w:rsidRDefault="00BB1F21" w:rsidP="00830048">
            <w:pPr>
              <w:jc w:val="center"/>
              <w:rPr>
                <w:rFonts w:ascii="Montserrat" w:eastAsia="Times New Roman" w:hAnsi="Montserrat" w:cs="Arial"/>
                <w:b/>
                <w:color w:val="2E74B5" w:themeColor="accent1" w:themeShade="BF"/>
                <w:sz w:val="18"/>
                <w:szCs w:val="18"/>
                <w:lang w:eastAsia="es-MX"/>
              </w:rPr>
            </w:pPr>
          </w:p>
          <w:p w14:paraId="460DAD6C" w14:textId="73F117E2" w:rsidR="00BB1F21" w:rsidRPr="008F1FCB" w:rsidRDefault="00BB1F21" w:rsidP="00830048">
            <w:pPr>
              <w:jc w:val="center"/>
              <w:rPr>
                <w:rFonts w:ascii="Montserrat" w:eastAsia="Times New Roman" w:hAnsi="Montserrat" w:cs="Arial"/>
                <w:b/>
                <w:color w:val="2E74B5" w:themeColor="accent1" w:themeShade="BF"/>
                <w:sz w:val="18"/>
                <w:szCs w:val="18"/>
                <w:lang w:eastAsia="es-MX"/>
              </w:rPr>
            </w:pPr>
          </w:p>
          <w:p w14:paraId="032E3F74" w14:textId="77777777" w:rsidR="00AF49F7" w:rsidRPr="008F1FCB" w:rsidRDefault="00AF49F7" w:rsidP="00830048">
            <w:pPr>
              <w:jc w:val="center"/>
              <w:rPr>
                <w:rFonts w:ascii="Montserrat" w:eastAsia="Times New Roman" w:hAnsi="Montserrat" w:cs="Arial"/>
                <w:b/>
                <w:color w:val="2E74B5" w:themeColor="accent1" w:themeShade="BF"/>
                <w:sz w:val="18"/>
                <w:szCs w:val="18"/>
                <w:lang w:eastAsia="es-MX"/>
              </w:rPr>
            </w:pPr>
          </w:p>
          <w:p w14:paraId="15C2D57D" w14:textId="2044EC7B" w:rsidR="00BB1F21" w:rsidRPr="008F1FCB" w:rsidRDefault="00BB1F21" w:rsidP="00AF49F7">
            <w:pPr>
              <w:jc w:val="center"/>
              <w:rPr>
                <w:rFonts w:ascii="Montserrat" w:eastAsia="Times New Roman" w:hAnsi="Montserrat" w:cs="Arial"/>
                <w:b/>
                <w:color w:val="000000" w:themeColor="text1"/>
                <w:sz w:val="18"/>
                <w:szCs w:val="18"/>
                <w:lang w:eastAsia="es-MX"/>
              </w:rPr>
            </w:pPr>
            <w:r w:rsidRPr="008F1FCB">
              <w:rPr>
                <w:rFonts w:ascii="Montserrat" w:eastAsia="Times New Roman" w:hAnsi="Montserrat" w:cs="Arial"/>
                <w:b/>
                <w:color w:val="000000" w:themeColor="text1"/>
                <w:sz w:val="18"/>
                <w:szCs w:val="18"/>
                <w:lang w:eastAsia="es-MX"/>
              </w:rPr>
              <w:t>__________________________________</w:t>
            </w:r>
          </w:p>
          <w:p w14:paraId="356EF148" w14:textId="160A8858" w:rsidR="00BB1F21" w:rsidRPr="008F1FCB" w:rsidRDefault="00BB1F21" w:rsidP="00830048">
            <w:pPr>
              <w:jc w:val="center"/>
              <w:rPr>
                <w:rFonts w:ascii="Montserrat" w:eastAsia="Times New Roman" w:hAnsi="Montserrat" w:cs="Arial"/>
                <w:b/>
                <w:color w:val="2E74B5" w:themeColor="accent1" w:themeShade="BF"/>
                <w:sz w:val="18"/>
                <w:szCs w:val="18"/>
                <w:lang w:eastAsia="es-MX"/>
              </w:rPr>
            </w:pPr>
            <w:r w:rsidRPr="008F1FCB">
              <w:rPr>
                <w:rFonts w:ascii="Montserrat" w:eastAsia="Times New Roman" w:hAnsi="Montserrat" w:cs="Arial"/>
                <w:b/>
                <w:color w:val="2E74B5" w:themeColor="accent1" w:themeShade="BF"/>
                <w:sz w:val="18"/>
                <w:szCs w:val="18"/>
                <w:lang w:eastAsia="es-MX"/>
              </w:rPr>
              <w:t>&lt;&lt;Nombre</w:t>
            </w:r>
            <w:r w:rsidR="00462955" w:rsidRPr="008F1FCB">
              <w:rPr>
                <w:rFonts w:ascii="Montserrat" w:eastAsia="Times New Roman" w:hAnsi="Montserrat" w:cs="Arial"/>
                <w:b/>
                <w:color w:val="2E74B5" w:themeColor="accent1" w:themeShade="BF"/>
                <w:sz w:val="18"/>
                <w:szCs w:val="18"/>
                <w:lang w:eastAsia="es-MX"/>
              </w:rPr>
              <w:t xml:space="preserve"> y</w:t>
            </w:r>
            <w:r w:rsidRPr="008F1FCB">
              <w:rPr>
                <w:rFonts w:ascii="Montserrat" w:eastAsia="Times New Roman" w:hAnsi="Montserrat" w:cs="Arial"/>
                <w:b/>
                <w:color w:val="2E74B5" w:themeColor="accent1" w:themeShade="BF"/>
                <w:sz w:val="18"/>
                <w:szCs w:val="18"/>
                <w:lang w:eastAsia="es-MX"/>
              </w:rPr>
              <w:t xml:space="preserve"> firma del personal del</w:t>
            </w:r>
            <w:r w:rsidRPr="008F1FCB">
              <w:rPr>
                <w:rFonts w:ascii="Montserrat" w:eastAsia="Times New Roman" w:hAnsi="Montserrat" w:cs="Arial"/>
                <w:b/>
                <w:color w:val="0070C0"/>
                <w:sz w:val="18"/>
                <w:szCs w:val="18"/>
                <w:lang w:eastAsia="es-MX"/>
              </w:rPr>
              <w:t xml:space="preserve"> </w:t>
            </w:r>
            <w:r w:rsidR="00F943D4" w:rsidRPr="008F1FCB">
              <w:rPr>
                <w:rFonts w:ascii="Montserrat" w:eastAsia="Times New Roman" w:hAnsi="Montserrat" w:cs="Arial"/>
                <w:b/>
                <w:color w:val="0070C0"/>
                <w:sz w:val="18"/>
                <w:szCs w:val="18"/>
                <w:lang w:eastAsia="es-MX"/>
              </w:rPr>
              <w:t>R</w:t>
            </w:r>
            <w:r w:rsidRPr="008F1FCB">
              <w:rPr>
                <w:rFonts w:ascii="Montserrat" w:eastAsia="Times New Roman" w:hAnsi="Montserrat" w:cs="Arial"/>
                <w:b/>
                <w:color w:val="0070C0"/>
                <w:sz w:val="18"/>
                <w:szCs w:val="18"/>
                <w:lang w:eastAsia="es-MX"/>
              </w:rPr>
              <w:t xml:space="preserve">egulado </w:t>
            </w:r>
            <w:r w:rsidRPr="008F1FCB">
              <w:rPr>
                <w:rFonts w:ascii="Montserrat" w:eastAsia="Times New Roman" w:hAnsi="Montserrat" w:cs="Arial"/>
                <w:b/>
                <w:color w:val="2E74B5" w:themeColor="accent1" w:themeShade="BF"/>
                <w:sz w:val="18"/>
                <w:szCs w:val="18"/>
                <w:lang w:eastAsia="es-MX"/>
              </w:rPr>
              <w:t xml:space="preserve">que </w:t>
            </w:r>
            <w:r w:rsidR="00C7658E" w:rsidRPr="008F1FCB">
              <w:rPr>
                <w:rFonts w:ascii="Montserrat" w:eastAsia="Times New Roman" w:hAnsi="Montserrat" w:cs="Arial"/>
                <w:b/>
                <w:color w:val="2E74B5" w:themeColor="accent1" w:themeShade="BF"/>
                <w:sz w:val="18"/>
                <w:szCs w:val="18"/>
                <w:lang w:eastAsia="es-MX"/>
              </w:rPr>
              <w:t>atiende</w:t>
            </w:r>
            <w:r w:rsidRPr="008F1FCB">
              <w:rPr>
                <w:rFonts w:ascii="Montserrat" w:eastAsia="Times New Roman" w:hAnsi="Montserrat" w:cs="Arial"/>
                <w:b/>
                <w:color w:val="2E74B5" w:themeColor="accent1" w:themeShade="BF"/>
                <w:sz w:val="18"/>
                <w:szCs w:val="18"/>
                <w:lang w:eastAsia="es-MX"/>
              </w:rPr>
              <w:t xml:space="preserve"> la</w:t>
            </w:r>
            <w:r w:rsidR="00C7658E" w:rsidRPr="008F1FCB">
              <w:rPr>
                <w:rFonts w:ascii="Montserrat" w:eastAsia="Times New Roman" w:hAnsi="Montserrat" w:cs="Arial"/>
                <w:b/>
                <w:color w:val="2E74B5" w:themeColor="accent1" w:themeShade="BF"/>
                <w:sz w:val="18"/>
                <w:szCs w:val="18"/>
                <w:lang w:eastAsia="es-MX"/>
              </w:rPr>
              <w:t xml:space="preserve"> presente</w:t>
            </w:r>
            <w:r w:rsidRPr="008F1FCB">
              <w:rPr>
                <w:rFonts w:ascii="Montserrat" w:eastAsia="Times New Roman" w:hAnsi="Montserrat" w:cs="Arial"/>
                <w:b/>
                <w:color w:val="2E74B5" w:themeColor="accent1" w:themeShade="BF"/>
                <w:sz w:val="18"/>
                <w:szCs w:val="18"/>
                <w:lang w:eastAsia="es-MX"/>
              </w:rPr>
              <w:t xml:space="preserve"> </w:t>
            </w:r>
            <w:r w:rsidR="004C125D" w:rsidRPr="008F1FCB">
              <w:rPr>
                <w:rFonts w:ascii="Montserrat" w:eastAsia="Times New Roman" w:hAnsi="Montserrat" w:cs="Arial"/>
                <w:b/>
                <w:color w:val="2E74B5" w:themeColor="accent1" w:themeShade="BF"/>
                <w:sz w:val="18"/>
                <w:szCs w:val="18"/>
                <w:lang w:eastAsia="es-MX"/>
              </w:rPr>
              <w:t>diligencia</w:t>
            </w:r>
            <w:r w:rsidRPr="008F1FCB">
              <w:rPr>
                <w:rFonts w:ascii="Montserrat" w:eastAsia="Times New Roman" w:hAnsi="Montserrat" w:cs="Arial"/>
                <w:b/>
                <w:color w:val="2E74B5" w:themeColor="accent1" w:themeShade="BF"/>
                <w:sz w:val="18"/>
                <w:szCs w:val="18"/>
                <w:lang w:eastAsia="es-MX"/>
              </w:rPr>
              <w:t>&gt;&gt;</w:t>
            </w:r>
          </w:p>
          <w:p w14:paraId="3691222C" w14:textId="1DE7D3FD" w:rsidR="001C56EE" w:rsidRPr="00A959C0" w:rsidRDefault="001C56EE" w:rsidP="00830048">
            <w:pPr>
              <w:jc w:val="center"/>
              <w:rPr>
                <w:rFonts w:ascii="Montserrat" w:eastAsia="Times New Roman" w:hAnsi="Montserrat" w:cs="Arial"/>
                <w:b/>
                <w:color w:val="2E74B5" w:themeColor="accent1" w:themeShade="BF"/>
                <w:sz w:val="18"/>
                <w:szCs w:val="18"/>
                <w:lang w:eastAsia="es-MX"/>
              </w:rPr>
            </w:pPr>
            <w:r w:rsidRPr="008F1FCB">
              <w:rPr>
                <w:rFonts w:ascii="Montserrat" w:eastAsia="Times New Roman" w:hAnsi="Montserrat" w:cs="Arial"/>
                <w:b/>
                <w:color w:val="2E74B5" w:themeColor="accent1" w:themeShade="BF"/>
                <w:sz w:val="18"/>
                <w:szCs w:val="18"/>
                <w:lang w:eastAsia="es-MX"/>
              </w:rPr>
              <w:t>&lt;&lt;</w:t>
            </w:r>
            <w:r w:rsidR="00C57FD9" w:rsidRPr="008F1FCB">
              <w:rPr>
                <w:rFonts w:ascii="Montserrat" w:eastAsia="Times New Roman" w:hAnsi="Montserrat" w:cs="Arial"/>
                <w:b/>
                <w:color w:val="2E74B5" w:themeColor="accent1" w:themeShade="BF"/>
                <w:sz w:val="18"/>
                <w:szCs w:val="18"/>
                <w:lang w:eastAsia="es-MX"/>
              </w:rPr>
              <w:t>Cargo</w:t>
            </w:r>
            <w:r w:rsidRPr="008F1FCB">
              <w:rPr>
                <w:rFonts w:ascii="Montserrat" w:eastAsia="Times New Roman" w:hAnsi="Montserrat" w:cs="Arial"/>
                <w:b/>
                <w:color w:val="2E74B5" w:themeColor="accent1" w:themeShade="BF"/>
                <w:sz w:val="18"/>
                <w:szCs w:val="18"/>
                <w:lang w:eastAsia="es-MX"/>
              </w:rPr>
              <w:t xml:space="preserve"> del Regulado que atiende la presente </w:t>
            </w:r>
            <w:r w:rsidR="00C57FD9" w:rsidRPr="008F1FCB">
              <w:rPr>
                <w:rFonts w:ascii="Montserrat" w:eastAsia="Times New Roman" w:hAnsi="Montserrat" w:cs="Arial"/>
                <w:b/>
                <w:color w:val="2E74B5" w:themeColor="accent1" w:themeShade="BF"/>
                <w:sz w:val="18"/>
                <w:szCs w:val="18"/>
                <w:lang w:eastAsia="es-MX"/>
              </w:rPr>
              <w:t>diligencia</w:t>
            </w:r>
            <w:r w:rsidRPr="008F1FCB">
              <w:rPr>
                <w:rFonts w:ascii="Montserrat" w:eastAsia="Times New Roman" w:hAnsi="Montserrat" w:cs="Arial"/>
                <w:b/>
                <w:color w:val="2E74B5" w:themeColor="accent1" w:themeShade="BF"/>
                <w:sz w:val="18"/>
                <w:szCs w:val="18"/>
                <w:lang w:eastAsia="es-MX"/>
              </w:rPr>
              <w:t>&gt;&gt;</w:t>
            </w:r>
          </w:p>
          <w:p w14:paraId="6E84DA4C" w14:textId="174E6BFA" w:rsidR="00CC3C4B" w:rsidRPr="00A959C0" w:rsidRDefault="00CC3C4B" w:rsidP="00830048">
            <w:pPr>
              <w:jc w:val="center"/>
              <w:rPr>
                <w:rFonts w:ascii="Montserrat" w:eastAsia="Times New Roman" w:hAnsi="Montserrat" w:cs="Arial"/>
                <w:b/>
                <w:sz w:val="18"/>
                <w:szCs w:val="18"/>
                <w:lang w:eastAsia="es-MX"/>
              </w:rPr>
            </w:pPr>
          </w:p>
        </w:tc>
      </w:tr>
    </w:tbl>
    <w:p w14:paraId="790CF091" w14:textId="77777777" w:rsidR="00F61EFA" w:rsidRDefault="00F61EFA">
      <w:pPr>
        <w:rPr>
          <w:rFonts w:ascii="Montserrat" w:eastAsia="Times New Roman" w:hAnsi="Montserrat" w:cs="Arial"/>
          <w:b/>
          <w:bCs/>
          <w:color w:val="FF0000"/>
          <w:sz w:val="18"/>
          <w:szCs w:val="18"/>
          <w:lang w:eastAsia="es-MX"/>
        </w:rPr>
      </w:pPr>
      <w:r>
        <w:rPr>
          <w:rFonts w:ascii="Montserrat" w:eastAsia="Times New Roman" w:hAnsi="Montserrat" w:cs="Arial"/>
          <w:b/>
          <w:bCs/>
          <w:color w:val="FF0000"/>
          <w:sz w:val="18"/>
          <w:szCs w:val="18"/>
          <w:lang w:eastAsia="es-MX"/>
        </w:rPr>
        <w:br w:type="page"/>
      </w:r>
    </w:p>
    <w:p w14:paraId="0075E364" w14:textId="46B88659" w:rsidR="00F61EFA" w:rsidRPr="008F1FCB" w:rsidRDefault="00F61EFA" w:rsidP="00F61EFA">
      <w:pPr>
        <w:pStyle w:val="texto"/>
        <w:jc w:val="center"/>
        <w:rPr>
          <w:rFonts w:ascii="Montserrat" w:hAnsi="Montserrat" w:cs="Arial"/>
          <w:b/>
          <w:bCs/>
          <w:color w:val="2F2F2F"/>
          <w:szCs w:val="18"/>
          <w:lang w:val="es-MX" w:eastAsia="es-MX"/>
        </w:rPr>
      </w:pPr>
      <w:r w:rsidRPr="008F1FCB">
        <w:rPr>
          <w:rFonts w:ascii="Montserrat" w:hAnsi="Montserrat" w:cs="Arial"/>
          <w:b/>
          <w:bCs/>
          <w:color w:val="2F2F2F"/>
          <w:szCs w:val="18"/>
          <w:lang w:val="es-MX" w:eastAsia="es-MX"/>
        </w:rPr>
        <w:lastRenderedPageBreak/>
        <w:t>LISTA DE INSPECCIÓN</w:t>
      </w:r>
      <w:r>
        <w:rPr>
          <w:rFonts w:ascii="Montserrat" w:hAnsi="Montserrat" w:cs="Arial"/>
          <w:b/>
          <w:bCs/>
          <w:color w:val="2F2F2F"/>
          <w:szCs w:val="18"/>
          <w:lang w:val="es-MX" w:eastAsia="es-MX"/>
        </w:rPr>
        <w:t xml:space="preserve"> B</w:t>
      </w:r>
    </w:p>
    <w:p w14:paraId="45A1186B" w14:textId="77777777" w:rsidR="00F61EFA" w:rsidRPr="008F1FCB" w:rsidRDefault="00F61EFA" w:rsidP="00F61EFA">
      <w:pPr>
        <w:pStyle w:val="texto"/>
        <w:jc w:val="center"/>
        <w:rPr>
          <w:rFonts w:ascii="Montserrat" w:hAnsi="Montserrat" w:cs="Arial"/>
          <w:color w:val="2F2F2F"/>
          <w:szCs w:val="18"/>
          <w:lang w:eastAsia="es-MX"/>
        </w:rPr>
      </w:pPr>
    </w:p>
    <w:tbl>
      <w:tblPr>
        <w:tblW w:w="5277" w:type="pct"/>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8"/>
        <w:gridCol w:w="1274"/>
        <w:gridCol w:w="2980"/>
        <w:gridCol w:w="1274"/>
        <w:gridCol w:w="1134"/>
        <w:gridCol w:w="1136"/>
        <w:gridCol w:w="850"/>
        <w:gridCol w:w="1700"/>
        <w:gridCol w:w="1689"/>
        <w:gridCol w:w="11"/>
        <w:gridCol w:w="1277"/>
      </w:tblGrid>
      <w:tr w:rsidR="00F61EFA" w:rsidRPr="008F1FCB" w14:paraId="5FEAB80F" w14:textId="77777777" w:rsidTr="0020029F">
        <w:trPr>
          <w:trHeight w:val="384"/>
          <w:tblHeader/>
          <w:jc w:val="center"/>
        </w:trPr>
        <w:tc>
          <w:tcPr>
            <w:tcW w:w="345" w:type="pct"/>
            <w:vMerge w:val="restart"/>
            <w:tcBorders>
              <w:top w:val="single" w:sz="4" w:space="0" w:color="000000"/>
              <w:left w:val="single" w:sz="4" w:space="0" w:color="000000"/>
              <w:right w:val="single" w:sz="4" w:space="0" w:color="000000"/>
            </w:tcBorders>
            <w:shd w:val="clear" w:color="auto" w:fill="D9D9D9"/>
            <w:tcMar>
              <w:top w:w="0" w:type="dxa"/>
              <w:left w:w="72" w:type="dxa"/>
              <w:bottom w:w="0" w:type="dxa"/>
              <w:right w:w="72" w:type="dxa"/>
            </w:tcMar>
            <w:vAlign w:val="center"/>
          </w:tcPr>
          <w:p w14:paraId="50329757"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No.</w:t>
            </w:r>
          </w:p>
        </w:tc>
        <w:tc>
          <w:tcPr>
            <w:tcW w:w="445" w:type="pct"/>
            <w:vMerge w:val="restart"/>
            <w:tcBorders>
              <w:top w:val="single" w:sz="4" w:space="0" w:color="000000"/>
              <w:left w:val="single" w:sz="4" w:space="0" w:color="000000"/>
              <w:right w:val="single" w:sz="4" w:space="0" w:color="000000"/>
            </w:tcBorders>
            <w:shd w:val="clear" w:color="auto" w:fill="D9D9D9"/>
            <w:vAlign w:val="center"/>
          </w:tcPr>
          <w:p w14:paraId="3FE4BB13"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Artículo de referencia</w:t>
            </w:r>
          </w:p>
        </w:tc>
        <w:tc>
          <w:tcPr>
            <w:tcW w:w="1041" w:type="pct"/>
            <w:vMerge w:val="restart"/>
            <w:tcBorders>
              <w:top w:val="single" w:sz="4" w:space="0" w:color="000000"/>
              <w:left w:val="single" w:sz="4" w:space="0" w:color="000000"/>
              <w:right w:val="single" w:sz="4" w:space="0" w:color="000000"/>
            </w:tcBorders>
            <w:shd w:val="clear" w:color="auto" w:fill="D9D9D9"/>
            <w:tcMar>
              <w:top w:w="0" w:type="dxa"/>
              <w:left w:w="72" w:type="dxa"/>
              <w:bottom w:w="0" w:type="dxa"/>
              <w:right w:w="72" w:type="dxa"/>
            </w:tcMar>
            <w:vAlign w:val="center"/>
          </w:tcPr>
          <w:p w14:paraId="44E992E8"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Requisito Normativo</w:t>
            </w:r>
          </w:p>
        </w:tc>
        <w:tc>
          <w:tcPr>
            <w:tcW w:w="445" w:type="pct"/>
            <w:vMerge w:val="restart"/>
            <w:tcBorders>
              <w:top w:val="single" w:sz="4" w:space="0" w:color="000000"/>
              <w:left w:val="single" w:sz="4" w:space="0" w:color="000000"/>
              <w:right w:val="single" w:sz="4" w:space="0" w:color="000000"/>
            </w:tcBorders>
            <w:shd w:val="clear" w:color="auto" w:fill="D9D9D9"/>
            <w:vAlign w:val="center"/>
          </w:tcPr>
          <w:p w14:paraId="4FB5A14D"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Tipo de inspección</w:t>
            </w:r>
          </w:p>
        </w:tc>
        <w:tc>
          <w:tcPr>
            <w:tcW w:w="109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2" w:type="dxa"/>
              <w:bottom w:w="0" w:type="dxa"/>
              <w:right w:w="72" w:type="dxa"/>
            </w:tcMar>
            <w:vAlign w:val="center"/>
          </w:tcPr>
          <w:p w14:paraId="05F9EAB5"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Resultado</w:t>
            </w:r>
          </w:p>
          <w:p w14:paraId="5FADCC29" w14:textId="77777777" w:rsidR="00F61EFA" w:rsidRPr="008F1FCB" w:rsidRDefault="00F61EFA" w:rsidP="0020029F">
            <w:pPr>
              <w:spacing w:after="20" w:line="240" w:lineRule="auto"/>
              <w:jc w:val="center"/>
              <w:rPr>
                <w:rFonts w:ascii="Montserrat" w:eastAsia="Times New Roman" w:hAnsi="Montserrat" w:cs="Arial"/>
                <w:b/>
                <w:bCs/>
                <w:color w:val="000000"/>
                <w:sz w:val="12"/>
                <w:szCs w:val="12"/>
                <w:lang w:eastAsia="es-MX"/>
              </w:rPr>
            </w:pPr>
            <w:r w:rsidRPr="008F1FCB">
              <w:rPr>
                <w:rFonts w:ascii="Montserrat" w:eastAsia="Times New Roman" w:hAnsi="Montserrat" w:cs="Arial"/>
                <w:b/>
                <w:bCs/>
                <w:color w:val="000000"/>
                <w:sz w:val="12"/>
                <w:szCs w:val="12"/>
                <w:lang w:eastAsia="es-MX"/>
              </w:rPr>
              <w:t>(Señale con una “X” en la columna que aplique)</w:t>
            </w:r>
          </w:p>
        </w:tc>
        <w:tc>
          <w:tcPr>
            <w:tcW w:w="594" w:type="pct"/>
            <w:vMerge w:val="restart"/>
            <w:tcBorders>
              <w:top w:val="single" w:sz="4" w:space="0" w:color="000000"/>
              <w:left w:val="single" w:sz="4" w:space="0" w:color="000000"/>
              <w:right w:val="single" w:sz="4" w:space="0" w:color="000000"/>
            </w:tcBorders>
            <w:shd w:val="clear" w:color="auto" w:fill="D9D9D9"/>
          </w:tcPr>
          <w:p w14:paraId="297E39C1"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p w14:paraId="6A7A7A6D"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Referencia de la evidencia de soporte</w:t>
            </w:r>
          </w:p>
          <w:p w14:paraId="77B79537"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val="restart"/>
            <w:tcBorders>
              <w:top w:val="single" w:sz="4" w:space="0" w:color="000000"/>
              <w:left w:val="single" w:sz="4" w:space="0" w:color="000000"/>
              <w:right w:val="single" w:sz="4" w:space="0" w:color="000000"/>
            </w:tcBorders>
            <w:shd w:val="clear" w:color="auto" w:fill="D9D9D9"/>
            <w:vAlign w:val="center"/>
          </w:tcPr>
          <w:p w14:paraId="58E45537"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Descripción de la evidencia de soporte</w:t>
            </w:r>
          </w:p>
        </w:tc>
        <w:tc>
          <w:tcPr>
            <w:tcW w:w="446" w:type="pct"/>
            <w:vMerge w:val="restart"/>
            <w:tcBorders>
              <w:top w:val="single" w:sz="4" w:space="0" w:color="000000"/>
              <w:left w:val="single" w:sz="4" w:space="0" w:color="000000"/>
              <w:right w:val="single" w:sz="4" w:space="0" w:color="000000"/>
            </w:tcBorders>
            <w:shd w:val="clear" w:color="auto" w:fill="D9D9D9"/>
            <w:vAlign w:val="center"/>
          </w:tcPr>
          <w:p w14:paraId="4AA61119"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Observaciones</w:t>
            </w:r>
          </w:p>
        </w:tc>
      </w:tr>
      <w:tr w:rsidR="00F61EFA" w:rsidRPr="008F1FCB" w14:paraId="6544F1FB" w14:textId="77777777" w:rsidTr="0020029F">
        <w:trPr>
          <w:trHeight w:val="282"/>
          <w:jc w:val="center"/>
        </w:trPr>
        <w:tc>
          <w:tcPr>
            <w:tcW w:w="345" w:type="pct"/>
            <w:vMerge/>
            <w:tcBorders>
              <w:left w:val="single" w:sz="4" w:space="0" w:color="000000"/>
              <w:right w:val="single" w:sz="4" w:space="0" w:color="000000"/>
            </w:tcBorders>
            <w:shd w:val="clear" w:color="auto" w:fill="D9D9D9"/>
            <w:tcMar>
              <w:top w:w="0" w:type="dxa"/>
              <w:left w:w="72" w:type="dxa"/>
              <w:bottom w:w="0" w:type="dxa"/>
              <w:right w:w="72" w:type="dxa"/>
            </w:tcMar>
            <w:vAlign w:val="center"/>
            <w:hideMark/>
          </w:tcPr>
          <w:p w14:paraId="4AA3F855" w14:textId="77777777" w:rsidR="00F61EFA" w:rsidRPr="008F1FCB" w:rsidRDefault="00F61EFA" w:rsidP="0020029F">
            <w:pPr>
              <w:spacing w:after="20" w:line="240" w:lineRule="auto"/>
              <w:jc w:val="center"/>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vAlign w:val="center"/>
          </w:tcPr>
          <w:p w14:paraId="0F7AA967" w14:textId="77777777" w:rsidR="00F61EFA" w:rsidRPr="008F1FCB" w:rsidRDefault="00F61EFA" w:rsidP="0020029F">
            <w:pPr>
              <w:spacing w:after="20" w:line="240" w:lineRule="auto"/>
              <w:jc w:val="center"/>
              <w:rPr>
                <w:rFonts w:ascii="Montserrat" w:eastAsia="Times New Roman" w:hAnsi="Montserrat" w:cs="Arial"/>
                <w:color w:val="000000"/>
                <w:sz w:val="18"/>
                <w:szCs w:val="18"/>
                <w:lang w:eastAsia="es-MX"/>
              </w:rPr>
            </w:pPr>
          </w:p>
        </w:tc>
        <w:tc>
          <w:tcPr>
            <w:tcW w:w="1041" w:type="pct"/>
            <w:vMerge/>
            <w:tcBorders>
              <w:left w:val="single" w:sz="4" w:space="0" w:color="000000"/>
              <w:right w:val="single" w:sz="4" w:space="0" w:color="000000"/>
            </w:tcBorders>
            <w:shd w:val="clear" w:color="auto" w:fill="D9D9D9"/>
            <w:tcMar>
              <w:top w:w="0" w:type="dxa"/>
              <w:left w:w="72" w:type="dxa"/>
              <w:bottom w:w="0" w:type="dxa"/>
              <w:right w:w="72" w:type="dxa"/>
            </w:tcMar>
            <w:vAlign w:val="center"/>
            <w:hideMark/>
          </w:tcPr>
          <w:p w14:paraId="6FC183B2" w14:textId="77777777" w:rsidR="00F61EFA" w:rsidRPr="008F1FCB" w:rsidRDefault="00F61EFA" w:rsidP="0020029F">
            <w:pPr>
              <w:spacing w:after="20" w:line="240" w:lineRule="auto"/>
              <w:jc w:val="both"/>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vAlign w:val="center"/>
          </w:tcPr>
          <w:p w14:paraId="6DE6351A"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793" w:type="pct"/>
            <w:gridSpan w:val="2"/>
            <w:tcBorders>
              <w:top w:val="single" w:sz="4" w:space="0" w:color="auto"/>
              <w:left w:val="single" w:sz="4" w:space="0" w:color="000000"/>
              <w:bottom w:val="single" w:sz="4" w:space="0" w:color="auto"/>
              <w:right w:val="single" w:sz="4" w:space="0" w:color="auto"/>
            </w:tcBorders>
            <w:shd w:val="clear" w:color="auto" w:fill="D9D9D9"/>
            <w:tcMar>
              <w:top w:w="0" w:type="dxa"/>
              <w:left w:w="72" w:type="dxa"/>
              <w:bottom w:w="0" w:type="dxa"/>
              <w:right w:w="72" w:type="dxa"/>
            </w:tcMar>
            <w:vAlign w:val="center"/>
            <w:hideMark/>
          </w:tcPr>
          <w:p w14:paraId="339026F3"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Cumple</w:t>
            </w:r>
          </w:p>
        </w:tc>
        <w:tc>
          <w:tcPr>
            <w:tcW w:w="297" w:type="pct"/>
            <w:vMerge w:val="restart"/>
            <w:tcBorders>
              <w:left w:val="single" w:sz="4" w:space="0" w:color="auto"/>
              <w:right w:val="single" w:sz="4" w:space="0" w:color="000000"/>
            </w:tcBorders>
            <w:shd w:val="clear" w:color="auto" w:fill="D9D9D9"/>
            <w:vAlign w:val="center"/>
          </w:tcPr>
          <w:p w14:paraId="3C32FF89"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No</w:t>
            </w:r>
          </w:p>
          <w:p w14:paraId="0B81FAA6"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aplica</w:t>
            </w:r>
          </w:p>
        </w:tc>
        <w:tc>
          <w:tcPr>
            <w:tcW w:w="594" w:type="pct"/>
            <w:vMerge/>
            <w:tcBorders>
              <w:left w:val="single" w:sz="4" w:space="0" w:color="000000"/>
              <w:right w:val="single" w:sz="4" w:space="0" w:color="000000"/>
            </w:tcBorders>
            <w:shd w:val="clear" w:color="auto" w:fill="D9D9D9"/>
            <w:vAlign w:val="center"/>
          </w:tcPr>
          <w:p w14:paraId="1479578C"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tcBorders>
              <w:left w:val="single" w:sz="4" w:space="0" w:color="000000"/>
              <w:right w:val="single" w:sz="4" w:space="0" w:color="000000"/>
            </w:tcBorders>
            <w:shd w:val="clear" w:color="auto" w:fill="D9D9D9"/>
          </w:tcPr>
          <w:p w14:paraId="0E2053E7"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446" w:type="pct"/>
            <w:vMerge/>
            <w:tcBorders>
              <w:left w:val="single" w:sz="4" w:space="0" w:color="000000"/>
              <w:right w:val="single" w:sz="4" w:space="0" w:color="000000"/>
            </w:tcBorders>
            <w:shd w:val="clear" w:color="auto" w:fill="D9D9D9"/>
          </w:tcPr>
          <w:p w14:paraId="093F87AF"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r>
      <w:tr w:rsidR="00F61EFA" w:rsidRPr="008F1FCB" w14:paraId="3649D988" w14:textId="77777777" w:rsidTr="0020029F">
        <w:trPr>
          <w:trHeight w:val="281"/>
          <w:jc w:val="center"/>
        </w:trPr>
        <w:tc>
          <w:tcPr>
            <w:tcW w:w="345" w:type="pct"/>
            <w:vMerge/>
            <w:tcBorders>
              <w:left w:val="single" w:sz="4" w:space="0" w:color="000000"/>
              <w:bottom w:val="single" w:sz="4" w:space="0" w:color="auto"/>
              <w:right w:val="single" w:sz="4" w:space="0" w:color="000000"/>
            </w:tcBorders>
            <w:shd w:val="clear" w:color="auto" w:fill="D9D9D9"/>
            <w:tcMar>
              <w:top w:w="0" w:type="dxa"/>
              <w:left w:w="72" w:type="dxa"/>
              <w:bottom w:w="0" w:type="dxa"/>
              <w:right w:w="72" w:type="dxa"/>
            </w:tcMar>
            <w:vAlign w:val="center"/>
          </w:tcPr>
          <w:p w14:paraId="210406DF" w14:textId="77777777" w:rsidR="00F61EFA" w:rsidRPr="008F1FCB" w:rsidRDefault="00F61EFA" w:rsidP="0020029F">
            <w:pPr>
              <w:spacing w:after="20" w:line="240" w:lineRule="auto"/>
              <w:jc w:val="center"/>
              <w:rPr>
                <w:rFonts w:ascii="Montserrat" w:eastAsia="Times New Roman" w:hAnsi="Montserrat" w:cs="Arial"/>
                <w:color w:val="000000"/>
                <w:sz w:val="18"/>
                <w:szCs w:val="18"/>
                <w:lang w:eastAsia="es-MX"/>
              </w:rPr>
            </w:pPr>
          </w:p>
        </w:tc>
        <w:tc>
          <w:tcPr>
            <w:tcW w:w="445" w:type="pct"/>
            <w:vMerge/>
            <w:tcBorders>
              <w:left w:val="single" w:sz="4" w:space="0" w:color="000000"/>
              <w:bottom w:val="single" w:sz="4" w:space="0" w:color="auto"/>
              <w:right w:val="single" w:sz="4" w:space="0" w:color="000000"/>
            </w:tcBorders>
            <w:shd w:val="clear" w:color="auto" w:fill="D9D9D9"/>
            <w:vAlign w:val="center"/>
          </w:tcPr>
          <w:p w14:paraId="328866F0" w14:textId="77777777" w:rsidR="00F61EFA" w:rsidRPr="008F1FCB" w:rsidRDefault="00F61EFA" w:rsidP="0020029F">
            <w:pPr>
              <w:spacing w:after="20" w:line="240" w:lineRule="auto"/>
              <w:jc w:val="center"/>
              <w:rPr>
                <w:rFonts w:ascii="Montserrat" w:eastAsia="Times New Roman" w:hAnsi="Montserrat" w:cs="Arial"/>
                <w:color w:val="000000"/>
                <w:sz w:val="18"/>
                <w:szCs w:val="18"/>
                <w:lang w:eastAsia="es-MX"/>
              </w:rPr>
            </w:pPr>
          </w:p>
        </w:tc>
        <w:tc>
          <w:tcPr>
            <w:tcW w:w="1041" w:type="pct"/>
            <w:vMerge/>
            <w:tcBorders>
              <w:left w:val="single" w:sz="4" w:space="0" w:color="000000"/>
              <w:right w:val="single" w:sz="4" w:space="0" w:color="000000"/>
            </w:tcBorders>
            <w:shd w:val="clear" w:color="auto" w:fill="D9D9D9"/>
            <w:tcMar>
              <w:top w:w="0" w:type="dxa"/>
              <w:left w:w="72" w:type="dxa"/>
              <w:bottom w:w="0" w:type="dxa"/>
              <w:right w:w="72" w:type="dxa"/>
            </w:tcMar>
            <w:vAlign w:val="center"/>
          </w:tcPr>
          <w:p w14:paraId="35E1DB6E" w14:textId="77777777" w:rsidR="00F61EFA" w:rsidRPr="008F1FCB" w:rsidRDefault="00F61EFA" w:rsidP="0020029F">
            <w:pPr>
              <w:spacing w:after="20" w:line="240" w:lineRule="auto"/>
              <w:jc w:val="both"/>
              <w:rPr>
                <w:rFonts w:ascii="Montserrat" w:eastAsia="Times New Roman" w:hAnsi="Montserrat" w:cs="Arial"/>
                <w:color w:val="000000"/>
                <w:sz w:val="18"/>
                <w:szCs w:val="18"/>
                <w:lang w:eastAsia="es-MX"/>
              </w:rPr>
            </w:pPr>
          </w:p>
        </w:tc>
        <w:tc>
          <w:tcPr>
            <w:tcW w:w="445" w:type="pct"/>
            <w:vMerge/>
            <w:tcBorders>
              <w:left w:val="single" w:sz="4" w:space="0" w:color="000000"/>
              <w:right w:val="single" w:sz="4" w:space="0" w:color="000000"/>
            </w:tcBorders>
            <w:shd w:val="clear" w:color="auto" w:fill="D9D9D9"/>
          </w:tcPr>
          <w:p w14:paraId="34ABE76C"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396" w:type="pct"/>
            <w:tcBorders>
              <w:top w:val="single" w:sz="4" w:space="0" w:color="auto"/>
              <w:left w:val="single" w:sz="4" w:space="0" w:color="000000"/>
              <w:bottom w:val="single" w:sz="4" w:space="0" w:color="auto"/>
              <w:right w:val="single" w:sz="4" w:space="0" w:color="auto"/>
            </w:tcBorders>
            <w:shd w:val="clear" w:color="auto" w:fill="D9D9D9"/>
            <w:tcMar>
              <w:top w:w="0" w:type="dxa"/>
              <w:left w:w="72" w:type="dxa"/>
              <w:bottom w:w="0" w:type="dxa"/>
              <w:right w:w="72" w:type="dxa"/>
            </w:tcMar>
            <w:vAlign w:val="center"/>
          </w:tcPr>
          <w:p w14:paraId="41D9F99E"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Si</w:t>
            </w:r>
          </w:p>
        </w:tc>
        <w:tc>
          <w:tcPr>
            <w:tcW w:w="397" w:type="pct"/>
            <w:tcBorders>
              <w:left w:val="single" w:sz="4" w:space="0" w:color="auto"/>
              <w:bottom w:val="single" w:sz="4" w:space="0" w:color="auto"/>
              <w:right w:val="single" w:sz="4" w:space="0" w:color="auto"/>
            </w:tcBorders>
            <w:shd w:val="clear" w:color="auto" w:fill="D9D9D9"/>
            <w:vAlign w:val="center"/>
          </w:tcPr>
          <w:p w14:paraId="624A0501"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No</w:t>
            </w:r>
          </w:p>
        </w:tc>
        <w:tc>
          <w:tcPr>
            <w:tcW w:w="297" w:type="pct"/>
            <w:vMerge/>
            <w:tcBorders>
              <w:left w:val="single" w:sz="4" w:space="0" w:color="auto"/>
              <w:right w:val="single" w:sz="4" w:space="0" w:color="000000"/>
            </w:tcBorders>
            <w:shd w:val="clear" w:color="auto" w:fill="D9D9D9"/>
          </w:tcPr>
          <w:p w14:paraId="4CAED2B3"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594" w:type="pct"/>
            <w:vMerge/>
            <w:tcBorders>
              <w:left w:val="single" w:sz="4" w:space="0" w:color="000000"/>
              <w:right w:val="single" w:sz="4" w:space="0" w:color="000000"/>
            </w:tcBorders>
            <w:shd w:val="clear" w:color="auto" w:fill="D9D9D9"/>
            <w:vAlign w:val="center"/>
          </w:tcPr>
          <w:p w14:paraId="69D606F9"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594" w:type="pct"/>
            <w:gridSpan w:val="2"/>
            <w:vMerge/>
            <w:tcBorders>
              <w:left w:val="single" w:sz="4" w:space="0" w:color="000000"/>
              <w:right w:val="single" w:sz="4" w:space="0" w:color="000000"/>
            </w:tcBorders>
            <w:shd w:val="clear" w:color="auto" w:fill="D9D9D9"/>
          </w:tcPr>
          <w:p w14:paraId="52D67884"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c>
          <w:tcPr>
            <w:tcW w:w="446" w:type="pct"/>
            <w:vMerge/>
            <w:tcBorders>
              <w:left w:val="single" w:sz="4" w:space="0" w:color="000000"/>
              <w:right w:val="single" w:sz="4" w:space="0" w:color="000000"/>
            </w:tcBorders>
            <w:shd w:val="clear" w:color="auto" w:fill="D9D9D9"/>
          </w:tcPr>
          <w:p w14:paraId="08DA35AD" w14:textId="77777777" w:rsidR="00F61EFA" w:rsidRPr="008F1FCB" w:rsidRDefault="00F61EFA" w:rsidP="0020029F">
            <w:pPr>
              <w:spacing w:after="20" w:line="240" w:lineRule="auto"/>
              <w:jc w:val="center"/>
              <w:rPr>
                <w:rFonts w:ascii="Montserrat" w:eastAsia="Times New Roman" w:hAnsi="Montserrat" w:cs="Arial"/>
                <w:b/>
                <w:bCs/>
                <w:color w:val="000000"/>
                <w:sz w:val="18"/>
                <w:szCs w:val="18"/>
                <w:lang w:eastAsia="es-MX"/>
              </w:rPr>
            </w:pPr>
          </w:p>
        </w:tc>
      </w:tr>
      <w:tr w:rsidR="00F61EFA" w:rsidRPr="008F1FCB" w14:paraId="620FE522" w14:textId="77777777" w:rsidTr="0020029F">
        <w:trPr>
          <w:trHeight w:val="379"/>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auto" w:fill="FFFFFF"/>
            <w:tcMar>
              <w:top w:w="0" w:type="dxa"/>
              <w:left w:w="72" w:type="dxa"/>
              <w:bottom w:w="0" w:type="dxa"/>
              <w:right w:w="72" w:type="dxa"/>
            </w:tcMar>
          </w:tcPr>
          <w:p w14:paraId="4A2B0C46" w14:textId="503926C6" w:rsidR="00F61EFA" w:rsidRPr="007E712F" w:rsidRDefault="00F61EFA" w:rsidP="0020029F">
            <w:pPr>
              <w:spacing w:after="0" w:line="240" w:lineRule="auto"/>
              <w:ind w:firstLine="288"/>
              <w:jc w:val="center"/>
              <w:rPr>
                <w:rFonts w:ascii="Montserrat" w:eastAsia="Times New Roman" w:hAnsi="Montserrat" w:cs="Arial"/>
                <w:b/>
                <w:bCs/>
                <w:sz w:val="18"/>
                <w:szCs w:val="18"/>
                <w:lang w:eastAsia="es-MX"/>
              </w:rPr>
            </w:pPr>
            <w:r w:rsidRPr="007E712F">
              <w:rPr>
                <w:rFonts w:ascii="Montserrat" w:eastAsia="Times New Roman" w:hAnsi="Montserrat" w:cs="Arial"/>
                <w:b/>
                <w:sz w:val="18"/>
                <w:szCs w:val="18"/>
                <w:lang w:eastAsia="es-MX"/>
              </w:rPr>
              <w:t xml:space="preserve">TÍTULO/SECCIÓN </w:t>
            </w:r>
            <w:r w:rsidR="006443A4" w:rsidRPr="007E712F">
              <w:rPr>
                <w:rFonts w:ascii="Montserrat" w:eastAsia="Times New Roman" w:hAnsi="Montserrat" w:cs="Arial"/>
                <w:b/>
                <w:bCs/>
                <w:sz w:val="18"/>
                <w:szCs w:val="18"/>
                <w:lang w:eastAsia="es-MX"/>
              </w:rPr>
              <w:t>6.1</w:t>
            </w:r>
          </w:p>
          <w:p w14:paraId="7082B969" w14:textId="1819601B" w:rsidR="00F61EFA" w:rsidRPr="008F1FCB" w:rsidRDefault="006443A4" w:rsidP="0020029F">
            <w:pPr>
              <w:spacing w:after="20" w:line="240" w:lineRule="auto"/>
              <w:jc w:val="center"/>
              <w:rPr>
                <w:rFonts w:ascii="Montserrat" w:eastAsia="Times New Roman" w:hAnsi="Montserrat" w:cs="Arial"/>
                <w:color w:val="000000"/>
                <w:sz w:val="18"/>
                <w:szCs w:val="18"/>
                <w:lang w:eastAsia="es-MX"/>
              </w:rPr>
            </w:pPr>
            <w:r w:rsidRPr="007E712F">
              <w:rPr>
                <w:rFonts w:ascii="Montserrat" w:eastAsia="Times New Roman" w:hAnsi="Montserrat" w:cs="Arial"/>
                <w:b/>
                <w:bCs/>
                <w:sz w:val="18"/>
                <w:szCs w:val="18"/>
                <w:lang w:eastAsia="es-MX"/>
              </w:rPr>
              <w:t>Revisión de Pre-Arranque</w:t>
            </w:r>
          </w:p>
        </w:tc>
      </w:tr>
      <w:tr w:rsidR="006443A4" w:rsidRPr="008F1FCB" w14:paraId="2C89B59F"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6D62A16" w14:textId="77777777" w:rsidR="006443A4" w:rsidRPr="008F1FCB" w:rsidRDefault="006443A4"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3CE694A" w14:textId="66CAAD23" w:rsidR="006443A4" w:rsidRPr="007E712F" w:rsidRDefault="006443A4" w:rsidP="006443A4">
            <w:pPr>
              <w:jc w:val="center"/>
              <w:rPr>
                <w:lang w:val="es-ES_tradnl" w:eastAsia="es-MX"/>
              </w:rPr>
            </w:pPr>
            <w:r w:rsidRPr="007E712F">
              <w:rPr>
                <w:rFonts w:ascii="Montserrat" w:eastAsia="Times New Roman" w:hAnsi="Montserrat" w:cs="Arial"/>
                <w:bCs/>
                <w:sz w:val="18"/>
                <w:szCs w:val="18"/>
                <w:lang w:eastAsia="es-MX"/>
              </w:rPr>
              <w:t>6.</w:t>
            </w:r>
            <w:proofErr w:type="gramStart"/>
            <w:r w:rsidRPr="007E712F">
              <w:rPr>
                <w:rFonts w:ascii="Montserrat" w:eastAsia="Times New Roman" w:hAnsi="Montserrat" w:cs="Arial"/>
                <w:bCs/>
                <w:sz w:val="18"/>
                <w:szCs w:val="18"/>
                <w:lang w:eastAsia="es-MX"/>
              </w:rPr>
              <w:t>1.1.a</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860F29B" w14:textId="77777777" w:rsidR="006443A4" w:rsidRPr="007E712F" w:rsidRDefault="006443A4" w:rsidP="006443A4">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 xml:space="preserve">La Bodega cuenta con las áreas, elementos y componentes siguientes: </w:t>
            </w:r>
          </w:p>
          <w:p w14:paraId="0A47E473" w14:textId="77777777" w:rsidR="006443A4" w:rsidRPr="007E712F" w:rsidRDefault="006443A4" w:rsidP="009A2B6A">
            <w:pPr>
              <w:pStyle w:val="Prrafodelista"/>
              <w:numPr>
                <w:ilvl w:val="0"/>
                <w:numId w:val="9"/>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Área de Almacenamiento;</w:t>
            </w:r>
          </w:p>
          <w:p w14:paraId="0313D5D7" w14:textId="77777777" w:rsidR="006443A4" w:rsidRPr="007E712F" w:rsidRDefault="006443A4" w:rsidP="009A2B6A">
            <w:pPr>
              <w:pStyle w:val="Prrafodelista"/>
              <w:numPr>
                <w:ilvl w:val="0"/>
                <w:numId w:val="9"/>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Accesos, circulaciones y estacionamientos;</w:t>
            </w:r>
          </w:p>
          <w:p w14:paraId="2AFF4637" w14:textId="77777777" w:rsidR="006443A4" w:rsidRPr="007E712F" w:rsidRDefault="006443A4" w:rsidP="009A2B6A">
            <w:pPr>
              <w:pStyle w:val="Prrafodelista"/>
              <w:numPr>
                <w:ilvl w:val="0"/>
                <w:numId w:val="9"/>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Cuarto de control eléctrico;</w:t>
            </w:r>
          </w:p>
          <w:p w14:paraId="0F73C92A" w14:textId="77777777" w:rsidR="006443A4" w:rsidRPr="007E712F" w:rsidRDefault="006443A4" w:rsidP="009A2B6A">
            <w:pPr>
              <w:pStyle w:val="Prrafodelista"/>
              <w:numPr>
                <w:ilvl w:val="0"/>
                <w:numId w:val="9"/>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Área de venta, y</w:t>
            </w:r>
          </w:p>
          <w:p w14:paraId="10AA0637" w14:textId="3F8C966E" w:rsidR="006443A4" w:rsidRPr="007E712F" w:rsidRDefault="006443A4" w:rsidP="009A2B6A">
            <w:pPr>
              <w:pStyle w:val="Prrafodelista"/>
              <w:numPr>
                <w:ilvl w:val="0"/>
                <w:numId w:val="9"/>
              </w:numPr>
              <w:spacing w:after="20" w:line="240" w:lineRule="auto"/>
              <w:ind w:left="355" w:hanging="279"/>
              <w:jc w:val="both"/>
              <w:rPr>
                <w:rFonts w:ascii="Montserrat" w:eastAsia="Times New Roman" w:hAnsi="Montserrat" w:cs="Arial"/>
                <w:sz w:val="18"/>
                <w:szCs w:val="18"/>
                <w:lang w:val="es-ES_tradnl" w:eastAsia="es-MX"/>
              </w:rPr>
            </w:pPr>
            <w:r w:rsidRPr="007E712F">
              <w:rPr>
                <w:rFonts w:ascii="Montserrat" w:hAnsi="Montserrat" w:cs="Arial"/>
                <w:sz w:val="18"/>
                <w:szCs w:val="18"/>
                <w:lang w:val="es-ES_tradnl"/>
              </w:rPr>
              <w:t>Sistema de drenaje.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5BD26A6" w14:textId="26E8F993" w:rsidR="006443A4" w:rsidRPr="007E712F" w:rsidRDefault="006443A4" w:rsidP="006443A4">
            <w:pPr>
              <w:spacing w:after="20" w:line="240" w:lineRule="auto"/>
              <w:jc w:val="center"/>
              <w:rPr>
                <w:rFonts w:ascii="Montserrat" w:eastAsia="Times New Roman" w:hAnsi="Montserrat" w:cs="Arial"/>
                <w:sz w:val="18"/>
                <w:szCs w:val="18"/>
                <w:lang w:eastAsia="es-MX"/>
              </w:rPr>
            </w:pPr>
            <w:r w:rsidRPr="007E712F">
              <w:rPr>
                <w:rFonts w:ascii="Montserrat" w:hAnsi="Montserrat"/>
                <w:sz w:val="18"/>
                <w:szCs w:val="18"/>
                <w:lang w:val="es-ES_tradnl"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48090C3" w14:textId="77777777" w:rsidR="006443A4" w:rsidRPr="008F1FCB" w:rsidRDefault="006443A4" w:rsidP="006443A4">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33E563D"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97F545A"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64D3D3A4"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D6B1757"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tcPr>
          <w:p w14:paraId="006B3981" w14:textId="77777777" w:rsidR="006443A4" w:rsidRPr="008F1FCB" w:rsidRDefault="006443A4" w:rsidP="006443A4">
            <w:pPr>
              <w:spacing w:after="20" w:line="240" w:lineRule="auto"/>
              <w:rPr>
                <w:rFonts w:ascii="Montserrat" w:eastAsia="Times New Roman" w:hAnsi="Montserrat" w:cs="Arial"/>
                <w:color w:val="000000"/>
                <w:sz w:val="18"/>
                <w:szCs w:val="18"/>
                <w:lang w:eastAsia="es-MX"/>
              </w:rPr>
            </w:pPr>
          </w:p>
        </w:tc>
      </w:tr>
      <w:tr w:rsidR="006443A4" w:rsidRPr="008F1FCB" w14:paraId="27B3960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03EB282" w14:textId="77777777" w:rsidR="006443A4" w:rsidRPr="008F1FCB" w:rsidRDefault="006443A4"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4052F0E8" w14:textId="52BB416A" w:rsidR="006443A4" w:rsidRPr="007E712F" w:rsidRDefault="006443A4" w:rsidP="006443A4">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6.</w:t>
            </w:r>
            <w:proofErr w:type="gramStart"/>
            <w:r w:rsidRPr="007E712F">
              <w:rPr>
                <w:rFonts w:ascii="Montserrat" w:eastAsia="Times New Roman" w:hAnsi="Montserrat" w:cs="Arial"/>
                <w:sz w:val="18"/>
                <w:szCs w:val="18"/>
                <w:lang w:eastAsia="es-MX"/>
              </w:rPr>
              <w:t>1.3.a</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8F0D04B" w14:textId="74C95526" w:rsidR="006443A4" w:rsidRPr="007E712F" w:rsidRDefault="006443A4" w:rsidP="006443A4">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w:t>
            </w:r>
            <w:r w:rsidRPr="007E712F">
              <w:rPr>
                <w:rFonts w:ascii="Montserrat" w:eastAsia="Times New Roman" w:hAnsi="Montserrat" w:cs="Arial"/>
                <w:sz w:val="18"/>
                <w:szCs w:val="18"/>
                <w:lang w:eastAsia="es-MX"/>
              </w:rPr>
              <w:t xml:space="preserve">Las construcciones y muebles que conforman la Bodega </w:t>
            </w:r>
            <w:r w:rsidRPr="007E712F">
              <w:rPr>
                <w:rFonts w:ascii="Montserrat" w:eastAsia="Times New Roman" w:hAnsi="Montserrat" w:cs="Arial"/>
                <w:sz w:val="18"/>
                <w:szCs w:val="18"/>
                <w:lang w:val="es-ES_tradnl" w:eastAsia="es-MX"/>
              </w:rPr>
              <w:t>son de material incombustible?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973A92F" w14:textId="6AD4843E" w:rsidR="006443A4" w:rsidRPr="007E712F" w:rsidRDefault="006443A4" w:rsidP="006443A4">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52E450B"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B1B9017"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B7374B6"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7511FFD"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2E451DC1"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C933DB8"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r>
      <w:tr w:rsidR="006443A4" w:rsidRPr="008F1FCB" w14:paraId="2ED53B5A"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F908B9A" w14:textId="77777777" w:rsidR="006443A4" w:rsidRPr="008F1FCB" w:rsidRDefault="006443A4"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574857BA" w14:textId="2975A0E7" w:rsidR="006443A4" w:rsidRPr="007E712F" w:rsidRDefault="006443A4" w:rsidP="006443A4">
            <w:pPr>
              <w:spacing w:after="20" w:line="240" w:lineRule="auto"/>
              <w:jc w:val="center"/>
              <w:rPr>
                <w:rFonts w:ascii="Montserrat" w:eastAsia="Times New Roman"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94989A5" w14:textId="75E23F06" w:rsidR="006443A4" w:rsidRPr="007E712F" w:rsidRDefault="006443A4" w:rsidP="006443A4">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val="es-ES_tradnl" w:eastAsia="es-MX"/>
              </w:rPr>
              <w:t>¿</w:t>
            </w:r>
            <w:r w:rsidRPr="007E712F">
              <w:rPr>
                <w:rFonts w:ascii="Montserrat" w:eastAsia="Times New Roman" w:hAnsi="Montserrat" w:cs="Arial"/>
                <w:sz w:val="18"/>
                <w:szCs w:val="18"/>
                <w:lang w:eastAsia="es-MX"/>
              </w:rPr>
              <w:t xml:space="preserve">Los pisos de la Bodega son de concreto hidráulico sin pulir o de cualquier material </w:t>
            </w:r>
            <w:proofErr w:type="spellStart"/>
            <w:r w:rsidRPr="007E712F">
              <w:rPr>
                <w:rFonts w:ascii="Montserrat" w:eastAsia="Times New Roman" w:hAnsi="Montserrat" w:cs="Arial"/>
                <w:sz w:val="18"/>
                <w:szCs w:val="18"/>
                <w:lang w:eastAsia="es-MX"/>
              </w:rPr>
              <w:t>antiderrapante</w:t>
            </w:r>
            <w:proofErr w:type="spellEnd"/>
            <w:r w:rsidRPr="007E712F">
              <w:rPr>
                <w:rFonts w:ascii="Montserrat" w:eastAsia="Times New Roman" w:hAnsi="Montserrat" w:cs="Arial"/>
                <w:sz w:val="18"/>
                <w:szCs w:val="18"/>
                <w:lang w:eastAsia="es-MX"/>
              </w:rPr>
              <w:t>, cuyo nivel no es inferior al terreno que lo circunda</w:t>
            </w:r>
            <w:r w:rsidRPr="007E712F">
              <w:rPr>
                <w:rFonts w:ascii="Montserrat" w:eastAsia="Times New Roman" w:hAnsi="Montserrat" w:cs="Arial"/>
                <w:sz w:val="18"/>
                <w:szCs w:val="18"/>
                <w:lang w:val="es-ES_tradnl" w:eastAsia="es-MX"/>
              </w:rPr>
              <w: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532593A" w14:textId="0398B6CE" w:rsidR="006443A4" w:rsidRPr="007E712F" w:rsidRDefault="006443A4" w:rsidP="006443A4">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2796018E" w14:textId="77777777" w:rsidR="006443A4" w:rsidRPr="008F1FCB" w:rsidRDefault="006443A4" w:rsidP="006443A4">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40C66540"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62718BA"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74EC4E31"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880979A"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6844B4B4" w14:textId="77777777" w:rsidR="006443A4" w:rsidRPr="008F1FCB" w:rsidRDefault="006443A4" w:rsidP="006443A4">
            <w:pPr>
              <w:spacing w:after="20" w:line="240" w:lineRule="auto"/>
              <w:jc w:val="center"/>
              <w:rPr>
                <w:rFonts w:ascii="Montserrat" w:eastAsia="Times New Roman" w:hAnsi="Montserrat" w:cs="Arial"/>
                <w:color w:val="000000"/>
                <w:sz w:val="18"/>
                <w:szCs w:val="18"/>
                <w:lang w:eastAsia="es-MX"/>
              </w:rPr>
            </w:pPr>
          </w:p>
        </w:tc>
      </w:tr>
      <w:tr w:rsidR="00244B5D" w:rsidRPr="008F1FCB" w14:paraId="7D3758E1"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9AC4989" w14:textId="77777777" w:rsidR="00244B5D" w:rsidRPr="008F1FCB" w:rsidRDefault="00244B5D"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tcBorders>
              <w:left w:val="single" w:sz="4" w:space="0" w:color="auto"/>
              <w:bottom w:val="single" w:sz="4" w:space="0" w:color="auto"/>
              <w:right w:val="single" w:sz="4" w:space="0" w:color="auto"/>
            </w:tcBorders>
            <w:shd w:val="clear" w:color="auto" w:fill="FFFFFF"/>
          </w:tcPr>
          <w:p w14:paraId="118DFEE3" w14:textId="69067D0B" w:rsidR="00244B5D" w:rsidRPr="007E712F" w:rsidRDefault="00244B5D" w:rsidP="00244B5D">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6.1.</w:t>
            </w:r>
            <w:proofErr w:type="gramStart"/>
            <w:r w:rsidRPr="007E712F">
              <w:rPr>
                <w:rFonts w:ascii="Montserrat" w:eastAsia="Times New Roman" w:hAnsi="Montserrat" w:cs="Arial"/>
                <w:sz w:val="18"/>
                <w:szCs w:val="18"/>
                <w:lang w:eastAsia="es-MX"/>
              </w:rPr>
              <w:t>3.b.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F781672" w14:textId="38F7EDEE" w:rsidR="00244B5D" w:rsidRPr="007E712F" w:rsidRDefault="00244B5D" w:rsidP="00244B5D">
            <w:pPr>
              <w:spacing w:after="20" w:line="240" w:lineRule="auto"/>
              <w:jc w:val="both"/>
              <w:rPr>
                <w:rFonts w:ascii="Montserrat" w:eastAsia="Times New Roman" w:hAnsi="Montserrat" w:cs="Arial"/>
                <w:sz w:val="18"/>
                <w:szCs w:val="18"/>
                <w:lang w:val="es-ES_tradnl" w:eastAsia="es-MX"/>
              </w:rPr>
            </w:pPr>
            <w:proofErr w:type="gramStart"/>
            <w:r w:rsidRPr="007E712F">
              <w:rPr>
                <w:rFonts w:ascii="Montserrat" w:eastAsia="Times New Roman" w:hAnsi="Montserrat" w:cs="Arial"/>
                <w:sz w:val="18"/>
                <w:szCs w:val="18"/>
                <w:lang w:val="es-ES_tradnl" w:eastAsia="es-MX"/>
              </w:rPr>
              <w:t xml:space="preserve">¿La Bodega está delimitada </w:t>
            </w:r>
            <w:r w:rsidRPr="007E712F">
              <w:rPr>
                <w:rFonts w:ascii="Montserrat" w:eastAsia="Times New Roman" w:hAnsi="Montserrat" w:cs="Arial"/>
                <w:sz w:val="18"/>
                <w:szCs w:val="18"/>
                <w:lang w:eastAsia="es-MX"/>
              </w:rPr>
              <w:t>mediante malla ciclónica u otro material incombustible con una altura mínima de 3.</w:t>
            </w:r>
            <w:proofErr w:type="gramEnd"/>
            <w:r w:rsidRPr="007E712F">
              <w:rPr>
                <w:rFonts w:ascii="Montserrat" w:eastAsia="Times New Roman" w:hAnsi="Montserrat" w:cs="Arial"/>
                <w:sz w:val="18"/>
                <w:szCs w:val="18"/>
                <w:lang w:eastAsia="es-MX"/>
              </w:rPr>
              <w:t>00 m sobre el NPT, que permite la ventilación y evite el acceso a los Gabinetes a personas ajenas al expendio de los Recipientes Portátiles?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D01CDF0" w14:textId="1A6FA29F" w:rsidR="00244B5D" w:rsidRPr="007E712F" w:rsidRDefault="00244B5D" w:rsidP="00244B5D">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9461E59" w14:textId="77777777" w:rsidR="00244B5D" w:rsidRPr="008F1FCB" w:rsidRDefault="00244B5D" w:rsidP="00244B5D">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3206EB9D"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E89B11D"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35C7F87"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5E951749"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18AB4308"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r>
      <w:tr w:rsidR="00244B5D" w:rsidRPr="008F1FCB" w14:paraId="3BEE94D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B4DF6D1" w14:textId="77777777" w:rsidR="00244B5D" w:rsidRPr="008F1FCB" w:rsidRDefault="00244B5D"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tcBorders>
              <w:left w:val="single" w:sz="4" w:space="0" w:color="auto"/>
              <w:bottom w:val="single" w:sz="4" w:space="0" w:color="auto"/>
              <w:right w:val="single" w:sz="4" w:space="0" w:color="auto"/>
            </w:tcBorders>
            <w:shd w:val="clear" w:color="auto" w:fill="FFFFFF"/>
          </w:tcPr>
          <w:p w14:paraId="09028B44" w14:textId="460A45C6" w:rsidR="00244B5D" w:rsidRPr="007E712F" w:rsidRDefault="00244B5D" w:rsidP="00244B5D">
            <w:pPr>
              <w:spacing w:after="20" w:line="240" w:lineRule="auto"/>
              <w:jc w:val="center"/>
              <w:rPr>
                <w:rFonts w:ascii="Montserrat" w:eastAsia="Times New Roman" w:hAnsi="Montserrat" w:cs="Arial"/>
                <w:sz w:val="18"/>
                <w:szCs w:val="18"/>
                <w:lang w:eastAsia="es-MX"/>
              </w:rPr>
            </w:pPr>
            <w:r w:rsidRPr="007E712F">
              <w:rPr>
                <w:rFonts w:ascii="Montserrat" w:hAnsi="Montserrat" w:cs="Arial"/>
                <w:sz w:val="18"/>
                <w:szCs w:val="18"/>
                <w:lang w:eastAsia="es-MX"/>
              </w:rPr>
              <w:t>6.1.3.c</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1A5734A" w14:textId="13239E7D" w:rsidR="00244B5D" w:rsidRPr="007E712F" w:rsidRDefault="00244B5D" w:rsidP="00244B5D">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¿La Bodega cuenta con un acceso firme y llano que permite el tránsito peatonal y/o vehicular?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344B195" w14:textId="5883E7EB" w:rsidR="00244B5D" w:rsidRPr="007E712F" w:rsidRDefault="00244B5D" w:rsidP="00244B5D">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7D5D507B" w14:textId="77777777" w:rsidR="00244B5D" w:rsidRPr="008F1FCB" w:rsidRDefault="00244B5D" w:rsidP="00244B5D">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FE57718"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116C097"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00E737DA"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1565540"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281154CA" w14:textId="77777777" w:rsidR="00244B5D" w:rsidRPr="008F1FCB" w:rsidRDefault="00244B5D" w:rsidP="00244B5D">
            <w:pPr>
              <w:spacing w:after="20" w:line="240" w:lineRule="auto"/>
              <w:jc w:val="center"/>
              <w:rPr>
                <w:rFonts w:ascii="Montserrat" w:eastAsia="Times New Roman" w:hAnsi="Montserrat" w:cs="Arial"/>
                <w:color w:val="000000"/>
                <w:sz w:val="18"/>
                <w:szCs w:val="18"/>
                <w:lang w:eastAsia="es-MX"/>
              </w:rPr>
            </w:pPr>
          </w:p>
        </w:tc>
      </w:tr>
      <w:tr w:rsidR="000A7945" w:rsidRPr="008F1FCB" w14:paraId="4009A441"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552BCFE" w14:textId="77777777" w:rsidR="000A7945" w:rsidRPr="008F1FCB" w:rsidRDefault="000A7945"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12293930" w14:textId="5135BFED"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hAnsi="Montserrat" w:cs="Arial"/>
                <w:sz w:val="18"/>
                <w:szCs w:val="18"/>
                <w:lang w:eastAsia="es-MX"/>
              </w:rPr>
              <w:t>6.1.</w:t>
            </w:r>
            <w:proofErr w:type="gramStart"/>
            <w:r w:rsidRPr="007E712F">
              <w:rPr>
                <w:rFonts w:ascii="Montserrat" w:hAnsi="Montserrat" w:cs="Arial"/>
                <w:sz w:val="18"/>
                <w:szCs w:val="18"/>
                <w:lang w:eastAsia="es-MX"/>
              </w:rPr>
              <w:t>3.d.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E571105" w14:textId="1D61965E" w:rsidR="000A7945" w:rsidRPr="007E712F" w:rsidRDefault="000A7945" w:rsidP="000A7945">
            <w:pPr>
              <w:spacing w:after="20" w:line="240" w:lineRule="auto"/>
              <w:jc w:val="both"/>
              <w:rPr>
                <w:rFonts w:ascii="Montserrat" w:eastAsia="Times New Roman" w:hAnsi="Montserrat" w:cs="Arial"/>
                <w:sz w:val="18"/>
                <w:szCs w:val="18"/>
                <w:lang w:val="es-ES_tradnl" w:eastAsia="es-MX"/>
              </w:rPr>
            </w:pPr>
            <w:r w:rsidRPr="007E712F">
              <w:rPr>
                <w:rFonts w:ascii="Montserrat" w:eastAsia="Times New Roman" w:hAnsi="Montserrat" w:cs="Arial"/>
                <w:sz w:val="18"/>
                <w:szCs w:val="18"/>
                <w:lang w:eastAsia="es-MX"/>
              </w:rPr>
              <w:t xml:space="preserve">¿El Área de almacenamiento de la Bodega cuenta con piso de concreto nivelado, con una pendiente máxima de 1% y de resistencia suficiente para soportar la carga impuesta por el almacenamiento de los Recipientes y maniobras que ahí se realizarán? </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D34A769" w14:textId="78AD4D48"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480742A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5994125F"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2091B854"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115944FC"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28B8428D"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3FDDEE3E"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r>
      <w:tr w:rsidR="000A7945" w:rsidRPr="008F1FCB" w14:paraId="229627A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CEF2263" w14:textId="77777777" w:rsidR="000A7945" w:rsidRPr="008F1FCB" w:rsidRDefault="000A7945" w:rsidP="009A2B6A">
            <w:pPr>
              <w:pStyle w:val="Prrafodelista"/>
              <w:numPr>
                <w:ilvl w:val="0"/>
                <w:numId w:val="3"/>
              </w:numPr>
              <w:spacing w:after="20" w:line="240" w:lineRule="auto"/>
              <w:jc w:val="center"/>
              <w:rPr>
                <w:rFonts w:ascii="Montserrat" w:eastAsia="Times New Roman"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0D070277" w14:textId="2E807782" w:rsidR="000A7945" w:rsidRPr="00F7421F" w:rsidRDefault="000A7945" w:rsidP="000A7945">
            <w:pPr>
              <w:spacing w:after="20" w:line="240" w:lineRule="auto"/>
              <w:jc w:val="center"/>
              <w:rPr>
                <w:rFonts w:ascii="Montserrat" w:eastAsia="Times New Roman"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0F6422E" w14:textId="1CCE32F7" w:rsidR="000A7945" w:rsidRPr="007E712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¿El Área de almacenamiento de la Bodega no está ubicada sobre el techo de alguna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255CC54" w14:textId="07287CE2"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tcMar>
              <w:top w:w="0" w:type="dxa"/>
              <w:left w:w="72" w:type="dxa"/>
              <w:bottom w:w="0" w:type="dxa"/>
              <w:right w:w="72" w:type="dxa"/>
            </w:tcMar>
            <w:vAlign w:val="center"/>
          </w:tcPr>
          <w:p w14:paraId="108CA8C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auto"/>
            <w:tcMar>
              <w:top w:w="0" w:type="dxa"/>
              <w:left w:w="72" w:type="dxa"/>
              <w:bottom w:w="0" w:type="dxa"/>
              <w:right w:w="72" w:type="dxa"/>
            </w:tcMar>
            <w:vAlign w:val="center"/>
          </w:tcPr>
          <w:p w14:paraId="7F32BFB6"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58F1B3E2"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594" w:type="pct"/>
            <w:tcBorders>
              <w:top w:val="single" w:sz="4" w:space="0" w:color="000000"/>
              <w:left w:val="single" w:sz="4" w:space="0" w:color="000000"/>
              <w:bottom w:val="single" w:sz="4" w:space="0" w:color="000000"/>
              <w:right w:val="single" w:sz="4" w:space="0" w:color="000000"/>
            </w:tcBorders>
            <w:vAlign w:val="center"/>
          </w:tcPr>
          <w:p w14:paraId="4B8ECE3A"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594" w:type="pct"/>
            <w:gridSpan w:val="2"/>
            <w:tcBorders>
              <w:top w:val="single" w:sz="4" w:space="0" w:color="000000"/>
              <w:left w:val="single" w:sz="4" w:space="0" w:color="000000"/>
              <w:bottom w:val="single" w:sz="4" w:space="0" w:color="000000"/>
              <w:right w:val="single" w:sz="4" w:space="0" w:color="000000"/>
            </w:tcBorders>
          </w:tcPr>
          <w:p w14:paraId="408A5AD7"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c>
          <w:tcPr>
            <w:tcW w:w="446" w:type="pct"/>
            <w:tcBorders>
              <w:top w:val="single" w:sz="4" w:space="0" w:color="000000"/>
              <w:left w:val="single" w:sz="4" w:space="0" w:color="000000"/>
              <w:bottom w:val="single" w:sz="4" w:space="0" w:color="000000"/>
              <w:right w:val="single" w:sz="4" w:space="0" w:color="000000"/>
            </w:tcBorders>
            <w:vAlign w:val="center"/>
          </w:tcPr>
          <w:p w14:paraId="16CBC6CB" w14:textId="77777777" w:rsidR="000A7945" w:rsidRPr="008F1FCB" w:rsidRDefault="000A7945" w:rsidP="000A7945">
            <w:pPr>
              <w:spacing w:after="20" w:line="240" w:lineRule="auto"/>
              <w:jc w:val="center"/>
              <w:rPr>
                <w:rFonts w:ascii="Montserrat" w:eastAsia="Times New Roman" w:hAnsi="Montserrat" w:cs="Arial"/>
                <w:color w:val="000000"/>
                <w:sz w:val="18"/>
                <w:szCs w:val="18"/>
                <w:lang w:eastAsia="es-MX"/>
              </w:rPr>
            </w:pPr>
          </w:p>
        </w:tc>
      </w:tr>
      <w:tr w:rsidR="000A7945" w:rsidRPr="008F1FCB" w14:paraId="15A91F31"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57CC7B9"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F070708" w14:textId="016ACE0F"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BA59D70" w14:textId="6A33F095"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¿El Área de almacenamiento de la Bodega está conformada por uno o más Módulos, Gabinetes o Estantes, destinados para el almacenamiento de Recipientes Portátiles colocados en posición vertical con la válvula orientada hacia arriba, mismos que cumplen con las especificaciones del diseño dictaminado?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B95C23A" w14:textId="7EF732B7"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3B49248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00B39D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9B5DA8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08DFB9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41FA737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02CE71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37886B0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6A5971D"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59A31457" w14:textId="293B5D35"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0504185" w14:textId="73830FE9"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 xml:space="preserve">¿Los Módulos, Gabinetes o Estantes que se utilizarán en el Área de almacenamiento, cumple con las distancias </w:t>
            </w:r>
            <w:r w:rsidRPr="007E712F">
              <w:rPr>
                <w:rFonts w:ascii="Montserrat" w:eastAsia="Times New Roman" w:hAnsi="Montserrat" w:cs="Arial"/>
                <w:sz w:val="18"/>
                <w:szCs w:val="18"/>
                <w:lang w:eastAsia="es-MX"/>
              </w:rPr>
              <w:lastRenderedPageBreak/>
              <w:t>mínimas requeridas en la Tabla 5 de la NOM-011-ASEA-2019?</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1EE6516" w14:textId="3DEC1856"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31A8A15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D42176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B883C2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14799D4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893B49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582D73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705F374A"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77F7937"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059DBE4" w14:textId="5BE9878E"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auto"/>
              <w:right w:val="single" w:sz="4" w:space="0" w:color="000000"/>
            </w:tcBorders>
            <w:shd w:val="clear" w:color="auto" w:fill="FFFFFF"/>
            <w:tcMar>
              <w:top w:w="0" w:type="dxa"/>
              <w:left w:w="72" w:type="dxa"/>
              <w:bottom w:w="0" w:type="dxa"/>
              <w:right w:w="72" w:type="dxa"/>
            </w:tcMar>
            <w:vAlign w:val="center"/>
          </w:tcPr>
          <w:p w14:paraId="52559A69" w14:textId="1A718E16"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¿El Área de almacenamiento de la Bodega cuenta con un medio que protege a los Módulos, Gabinetes o Estantes de la lluvia y la luz solar directa?</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9118D28" w14:textId="5DA9AD07"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160F74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FFBE83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E0761A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C3A83A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BD8C5C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6283AA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1998BBA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FD9002E"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2E8A693" w14:textId="066FC04F"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vAlign w:val="center"/>
          </w:tcPr>
          <w:p w14:paraId="024B2248" w14:textId="636E6B0E"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En caso de utilizar techo, ¿éste es de material incombustible, con altura mínima de 2.70 m sobre el NPT?</w:t>
            </w:r>
          </w:p>
        </w:tc>
        <w:tc>
          <w:tcPr>
            <w:tcW w:w="445" w:type="pct"/>
            <w:tcBorders>
              <w:top w:val="single" w:sz="4" w:space="0" w:color="auto"/>
              <w:left w:val="single" w:sz="4" w:space="0" w:color="auto"/>
              <w:bottom w:val="single" w:sz="4" w:space="0" w:color="auto"/>
              <w:right w:val="single" w:sz="4" w:space="0" w:color="000000"/>
            </w:tcBorders>
            <w:shd w:val="clear" w:color="auto" w:fill="FFFFFF"/>
            <w:vAlign w:val="center"/>
          </w:tcPr>
          <w:p w14:paraId="176EE592" w14:textId="1377A00F"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469DB7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C157BB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F38BFC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F21FF0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64158D4"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3F99A1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3D6C8FE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3647720"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03ABE9A" w14:textId="68DC836E"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vAlign w:val="center"/>
          </w:tcPr>
          <w:p w14:paraId="38AEC15C" w14:textId="200D117D"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¿El terreno de la Bodega tiene pendientes y sistemas de desalojo de aguas pluviales?</w:t>
            </w:r>
          </w:p>
        </w:tc>
        <w:tc>
          <w:tcPr>
            <w:tcW w:w="445" w:type="pct"/>
            <w:tcBorders>
              <w:top w:val="single" w:sz="4" w:space="0" w:color="auto"/>
              <w:left w:val="single" w:sz="4" w:space="0" w:color="auto"/>
              <w:bottom w:val="single" w:sz="4" w:space="0" w:color="auto"/>
              <w:right w:val="single" w:sz="4" w:space="0" w:color="000000"/>
            </w:tcBorders>
            <w:shd w:val="clear" w:color="auto" w:fill="FFFFFF"/>
            <w:vAlign w:val="center"/>
          </w:tcPr>
          <w:p w14:paraId="233CAEBB" w14:textId="22CDB653"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A07FA46"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F192E1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409057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39235E0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CDBFEED"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ECF9AA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3117DF5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2E5B603"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184550D" w14:textId="77777777"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CBFA3E7" w14:textId="2BF00870"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En caso de existir circulación de vehículos en un radio de 10.00 m respecto a cualquier Módulo, Gabinete o Estante ¿Cuenta con protección física contra impacto vehicular?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2EFF86AC" w14:textId="04DF964B"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BDE3F5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830B1B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F1D98E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D7FF2A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608D63A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B3526A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7F6107E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BDF887B"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983D743" w14:textId="77777777"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1E5F37D" w14:textId="4EF68A31"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 xml:space="preserve">¿Las distancias desde el perímetro de la superficie del Área de almacenamiento de la Bodega a elementos externos, cumplen con las distancias mínimas establecidas en la Tabla 5 </w:t>
            </w:r>
            <w:r w:rsidRPr="007E712F">
              <w:rPr>
                <w:rFonts w:ascii="Montserrat" w:hAnsi="Montserrat" w:cs="Arial"/>
                <w:sz w:val="18"/>
                <w:szCs w:val="18"/>
              </w:rPr>
              <w:t>de la NOM-011-ASEA-2019</w:t>
            </w:r>
            <w:r w:rsidRPr="007E712F">
              <w:rPr>
                <w:rFonts w:ascii="Montserrat" w:eastAsia="Times New Roman" w:hAnsi="Montserrat" w:cs="Arial"/>
                <w:sz w:val="18"/>
                <w:szCs w:val="18"/>
                <w:lang w:eastAsia="es-MX"/>
              </w:rPr>
              <w:t>?</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DBAED8F" w14:textId="689D5E9D"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738570D"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77047DD"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981E7B0"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7A2352F"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4DF3BA4"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2FFEE2E" w14:textId="77777777" w:rsidR="000A7945" w:rsidRPr="007B238F" w:rsidRDefault="000A7945" w:rsidP="000A7945">
            <w:pPr>
              <w:spacing w:after="20" w:line="240" w:lineRule="auto"/>
              <w:jc w:val="both"/>
              <w:rPr>
                <w:rFonts w:ascii="Montserrat" w:eastAsia="Times New Roman" w:hAnsi="Montserrat" w:cs="Arial"/>
                <w:color w:val="FF0000"/>
                <w:sz w:val="18"/>
                <w:szCs w:val="18"/>
                <w:lang w:eastAsia="es-MX"/>
              </w:rPr>
            </w:pPr>
          </w:p>
        </w:tc>
      </w:tr>
      <w:tr w:rsidR="000A7945" w:rsidRPr="008F1FCB" w14:paraId="7F8E446A" w14:textId="77777777" w:rsidTr="00244B5D">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37985F2"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8149438" w14:textId="2F417546" w:rsidR="000A7945" w:rsidRPr="007E712F" w:rsidRDefault="000A7945" w:rsidP="000A7945">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6.1.</w:t>
            </w:r>
            <w:proofErr w:type="gramStart"/>
            <w:r w:rsidRPr="007E712F">
              <w:rPr>
                <w:rFonts w:ascii="Montserrat" w:hAnsi="Montserrat" w:cs="Arial"/>
                <w:sz w:val="18"/>
                <w:szCs w:val="18"/>
                <w:lang w:eastAsia="es-MX"/>
              </w:rPr>
              <w:t>3.f.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886F332" w14:textId="3D700FC1" w:rsidR="000A7945" w:rsidRPr="007E712F" w:rsidDel="0004623F" w:rsidRDefault="000A7945" w:rsidP="000A7945">
            <w:pPr>
              <w:spacing w:after="20" w:line="240" w:lineRule="auto"/>
              <w:jc w:val="both"/>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 xml:space="preserve">¿La Bodega cuenta con una o más áreas de venta para la entrega segura de los </w:t>
            </w:r>
            <w:r w:rsidRPr="007E712F">
              <w:rPr>
                <w:rFonts w:ascii="Montserrat" w:eastAsia="Times New Roman" w:hAnsi="Montserrat" w:cs="Arial"/>
                <w:sz w:val="18"/>
                <w:szCs w:val="18"/>
                <w:lang w:eastAsia="es-MX"/>
              </w:rPr>
              <w:lastRenderedPageBreak/>
              <w:t>Recipientes portátiles al público?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C2CB09D" w14:textId="1F6D4155"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9803CA4"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7A355F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025BE4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301393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0FD4FF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0F0C3A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D5281D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FE39A0C" w14:textId="77777777" w:rsidR="000A7945" w:rsidRPr="000A7945" w:rsidRDefault="000A7945" w:rsidP="000A7945">
            <w:pPr>
              <w:spacing w:after="20" w:line="240" w:lineRule="auto"/>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29998013" w14:textId="65EED18C" w:rsidR="000A7945" w:rsidRPr="007E712F" w:rsidRDefault="000A7945" w:rsidP="000A7945">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6.1.</w:t>
            </w:r>
            <w:proofErr w:type="gramStart"/>
            <w:r w:rsidRPr="007E712F">
              <w:rPr>
                <w:rFonts w:ascii="Montserrat" w:hAnsi="Montserrat" w:cs="Arial"/>
                <w:sz w:val="18"/>
                <w:szCs w:val="18"/>
                <w:lang w:eastAsia="es-MX"/>
              </w:rPr>
              <w:t>3.g.</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0D317D9" w14:textId="25E0B57A"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Si la Bodega cuenta con Gabinetes o Estantes, éstos:</w:t>
            </w:r>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0657B1F4" w14:textId="77777777" w:rsidR="000A7945" w:rsidRPr="007E712F" w:rsidRDefault="000A7945" w:rsidP="000A7945">
            <w:pPr>
              <w:spacing w:after="20" w:line="240" w:lineRule="auto"/>
              <w:jc w:val="both"/>
              <w:rPr>
                <w:rFonts w:ascii="Montserrat" w:eastAsia="Times New Roman" w:hAnsi="Montserrat" w:cs="Arial"/>
                <w:sz w:val="18"/>
                <w:szCs w:val="18"/>
                <w:lang w:eastAsia="es-MX"/>
              </w:rPr>
            </w:pPr>
          </w:p>
        </w:tc>
      </w:tr>
      <w:tr w:rsidR="000A7945" w:rsidRPr="008F1FCB" w14:paraId="6620F2EA"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14B97F5"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1C1141E3" w14:textId="77777777" w:rsidR="000A7945" w:rsidRPr="007E712F" w:rsidRDefault="000A7945" w:rsidP="000A7945">
            <w:pPr>
              <w:spacing w:after="20" w:line="240" w:lineRule="auto"/>
              <w:jc w:val="center"/>
              <w:rPr>
                <w:rFonts w:ascii="Montserrat"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D195790" w14:textId="0986D798" w:rsidR="000A7945" w:rsidRPr="007E712F" w:rsidDel="0004623F" w:rsidRDefault="000A7945" w:rsidP="009A2B6A">
            <w:pPr>
              <w:pStyle w:val="Prrafodelista"/>
              <w:numPr>
                <w:ilvl w:val="0"/>
                <w:numId w:val="10"/>
              </w:numPr>
              <w:spacing w:after="20" w:line="240" w:lineRule="auto"/>
              <w:ind w:left="213" w:hanging="218"/>
              <w:jc w:val="both"/>
              <w:rPr>
                <w:rFonts w:ascii="Montserrat" w:hAnsi="Montserrat"/>
                <w:sz w:val="18"/>
                <w:szCs w:val="18"/>
              </w:rPr>
            </w:pPr>
            <w:r w:rsidRPr="007E712F">
              <w:rPr>
                <w:rFonts w:ascii="Montserrat" w:hAnsi="Montserrat" w:cs="Arial"/>
                <w:sz w:val="18"/>
                <w:szCs w:val="18"/>
              </w:rPr>
              <w:t>¿Se encuentran fijos y cuentan con anclaje?;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0410EB3" w14:textId="150988E2"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ADDA54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41A236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9CD105D"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7AF9B9D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95B692F"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2DF287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4F80584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913DAFE"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29C50FE7" w14:textId="77777777" w:rsidR="000A7945" w:rsidRPr="007E712F" w:rsidRDefault="000A7945" w:rsidP="000A7945">
            <w:pPr>
              <w:spacing w:after="20" w:line="240" w:lineRule="auto"/>
              <w:jc w:val="center"/>
              <w:rPr>
                <w:rFonts w:ascii="Montserrat"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7FFCB4A" w14:textId="29D51574" w:rsidR="000A7945" w:rsidRPr="007E712F" w:rsidDel="0004623F" w:rsidRDefault="000A7945" w:rsidP="009A2B6A">
            <w:pPr>
              <w:pStyle w:val="Prrafodelista"/>
              <w:numPr>
                <w:ilvl w:val="0"/>
                <w:numId w:val="10"/>
              </w:numPr>
              <w:spacing w:after="20" w:line="240" w:lineRule="auto"/>
              <w:ind w:left="213" w:hanging="218"/>
              <w:jc w:val="both"/>
              <w:rPr>
                <w:rFonts w:ascii="Montserrat" w:hAnsi="Montserrat" w:cs="Arial"/>
                <w:sz w:val="18"/>
                <w:szCs w:val="18"/>
              </w:rPr>
            </w:pPr>
            <w:r w:rsidRPr="007E712F">
              <w:rPr>
                <w:rFonts w:ascii="Montserrat" w:hAnsi="Montserrat" w:cs="Arial"/>
                <w:sz w:val="18"/>
                <w:szCs w:val="18"/>
              </w:rPr>
              <w:t>¿Se encuentran conectados al sistema de tierras, de tal forma que permitan descargar a tierra la electricidad estática?, y</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B269C76" w14:textId="6EA4C453"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34D5F1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A46CC4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9188DF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E0B67C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699A48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F4970F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8D1799A"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9C66DE3"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1C7260C1" w14:textId="77777777" w:rsidR="000A7945" w:rsidRPr="007E712F" w:rsidRDefault="000A7945" w:rsidP="000A7945">
            <w:pPr>
              <w:spacing w:after="20" w:line="240" w:lineRule="auto"/>
              <w:jc w:val="center"/>
              <w:rPr>
                <w:rFonts w:ascii="Montserrat"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AF683EF" w14:textId="420CA567" w:rsidR="000A7945" w:rsidRPr="007E712F" w:rsidDel="0004623F" w:rsidRDefault="000A7945" w:rsidP="009A2B6A">
            <w:pPr>
              <w:pStyle w:val="Prrafodelista"/>
              <w:numPr>
                <w:ilvl w:val="0"/>
                <w:numId w:val="10"/>
              </w:numPr>
              <w:spacing w:after="20" w:line="240" w:lineRule="auto"/>
              <w:ind w:left="213" w:hanging="218"/>
              <w:jc w:val="both"/>
              <w:rPr>
                <w:rFonts w:ascii="Montserrat" w:hAnsi="Montserrat" w:cs="Arial"/>
                <w:sz w:val="18"/>
                <w:szCs w:val="18"/>
              </w:rPr>
            </w:pPr>
            <w:proofErr w:type="gramStart"/>
            <w:r w:rsidRPr="007E712F">
              <w:rPr>
                <w:rFonts w:ascii="Montserrat" w:hAnsi="Montserrat" w:cs="Arial"/>
                <w:sz w:val="18"/>
                <w:szCs w:val="18"/>
              </w:rPr>
              <w:t>¿Cuentan con un pasillo de al menos 1.</w:t>
            </w:r>
            <w:proofErr w:type="gramEnd"/>
            <w:r w:rsidRPr="007E712F">
              <w:rPr>
                <w:rFonts w:ascii="Montserrat" w:hAnsi="Montserrat" w:cs="Arial"/>
                <w:sz w:val="18"/>
                <w:szCs w:val="18"/>
              </w:rPr>
              <w:t>00 m de ancho por cada lado?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E304E08" w14:textId="7A3246FE"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E2E331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D6ADD4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7B9058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015E03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42466A9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27475A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7AB67410"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732FA29"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09B3E258" w14:textId="62CFBF90" w:rsidR="000A7945" w:rsidRPr="007E712F" w:rsidRDefault="000A7945" w:rsidP="000A7945">
            <w:pPr>
              <w:spacing w:after="20" w:line="240" w:lineRule="auto"/>
              <w:jc w:val="center"/>
              <w:rPr>
                <w:rFonts w:ascii="Montserrat" w:hAnsi="Montserrat" w:cs="Arial"/>
                <w:sz w:val="18"/>
                <w:szCs w:val="18"/>
                <w:lang w:eastAsia="es-MX"/>
              </w:rPr>
            </w:pPr>
            <w:r w:rsidRPr="007E712F">
              <w:rPr>
                <w:rFonts w:ascii="Montserrat" w:hAnsi="Montserrat" w:cs="Arial"/>
                <w:sz w:val="18"/>
                <w:szCs w:val="18"/>
                <w:lang w:eastAsia="es-MX"/>
              </w:rPr>
              <w:t>6.1.</w:t>
            </w:r>
            <w:proofErr w:type="gramStart"/>
            <w:r w:rsidRPr="007E712F">
              <w:rPr>
                <w:rFonts w:ascii="Montserrat" w:hAnsi="Montserrat" w:cs="Arial"/>
                <w:sz w:val="18"/>
                <w:szCs w:val="18"/>
                <w:lang w:eastAsia="es-MX"/>
              </w:rPr>
              <w:t>3.h.</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4FF0F94" w14:textId="56F4DC51" w:rsidR="000A7945" w:rsidRPr="007E712F" w:rsidDel="0004623F" w:rsidRDefault="000A7945" w:rsidP="000A7945">
            <w:pPr>
              <w:spacing w:after="20" w:line="240" w:lineRule="auto"/>
              <w:jc w:val="both"/>
              <w:rPr>
                <w:rFonts w:ascii="Montserrat" w:hAnsi="Montserrat"/>
                <w:sz w:val="18"/>
                <w:szCs w:val="18"/>
              </w:rPr>
            </w:pPr>
            <w:r w:rsidRPr="007E712F">
              <w:rPr>
                <w:rFonts w:ascii="Montserrat" w:eastAsia="Times New Roman" w:hAnsi="Montserrat" w:cs="Arial"/>
                <w:sz w:val="18"/>
                <w:szCs w:val="18"/>
                <w:lang w:eastAsia="es-MX"/>
              </w:rPr>
              <w:t>En caso de existir circulación de vehículos dentro o contiguo a las Áreas de venta y Área de almacenamiento, ¿la Bodega cuenta con postes, muretes de concreto armado, protecciones en forma de grapas “</w:t>
            </w:r>
            <w:proofErr w:type="gramStart"/>
            <w:r w:rsidRPr="007E712F">
              <w:rPr>
                <w:rFonts w:ascii="Montserrat" w:eastAsia="Times New Roman" w:hAnsi="Montserrat" w:cs="Arial"/>
                <w:sz w:val="18"/>
                <w:szCs w:val="18"/>
                <w:lang w:eastAsia="es-MX"/>
              </w:rPr>
              <w:t>U” o cualquier otro tipo de protección equivalente que garantice la salvaguarda del módulos, gabinetes o estantes, y cumplen con las especificaciones del diseño aprobado de la Bodega?</w:t>
            </w:r>
            <w:proofErr w:type="gramEnd"/>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80570CA" w14:textId="0AB4E393"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3C4CEE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0430FE6"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7C5AE1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75B38EE6"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47E0DC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2E29D3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46ED53D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48F7A6E"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4F58A819" w14:textId="77777777" w:rsidR="000A7945" w:rsidRPr="007E712F" w:rsidRDefault="000A7945" w:rsidP="000A7945">
            <w:pPr>
              <w:spacing w:after="20" w:line="240" w:lineRule="auto"/>
              <w:jc w:val="center"/>
              <w:rPr>
                <w:rFonts w:ascii="Montserrat"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735B4A1" w14:textId="588B3134" w:rsidR="000A7945" w:rsidRPr="007E712F" w:rsidDel="0004623F" w:rsidRDefault="000A7945" w:rsidP="000A7945">
            <w:pPr>
              <w:spacing w:after="20" w:line="240" w:lineRule="auto"/>
              <w:jc w:val="both"/>
              <w:rPr>
                <w:rFonts w:ascii="Montserrat" w:hAnsi="Montserrat"/>
                <w:sz w:val="18"/>
                <w:szCs w:val="18"/>
              </w:rPr>
            </w:pPr>
            <w:proofErr w:type="gramStart"/>
            <w:r w:rsidRPr="007E712F">
              <w:rPr>
                <w:rFonts w:ascii="Montserrat" w:eastAsia="Times New Roman" w:hAnsi="Montserrat" w:cs="Arial"/>
                <w:sz w:val="18"/>
                <w:szCs w:val="18"/>
                <w:lang w:eastAsia="es-MX"/>
              </w:rPr>
              <w:t xml:space="preserve">¿Las protecciones contra impacto vehicular se encuentran marcadas con franjas diagonales alternas </w:t>
            </w:r>
            <w:r w:rsidRPr="007E712F">
              <w:rPr>
                <w:rFonts w:ascii="Montserrat" w:eastAsia="Times New Roman" w:hAnsi="Montserrat" w:cs="Arial"/>
                <w:sz w:val="18"/>
                <w:szCs w:val="18"/>
                <w:lang w:eastAsia="es-MX"/>
              </w:rPr>
              <w:lastRenderedPageBreak/>
              <w:t>amarillas y negras, y están ubicadas a una distancia no menor a 1.</w:t>
            </w:r>
            <w:proofErr w:type="gramEnd"/>
            <w:r w:rsidRPr="007E712F">
              <w:rPr>
                <w:rFonts w:ascii="Montserrat" w:eastAsia="Times New Roman" w:hAnsi="Montserrat" w:cs="Arial"/>
                <w:sz w:val="18"/>
                <w:szCs w:val="18"/>
                <w:lang w:eastAsia="es-MX"/>
              </w:rPr>
              <w:t>00 m de cada lado del Gabinete, Estante o Módulo expuesto a impacto vehicular?</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25F4D66" w14:textId="6EEB7792" w:rsidR="000A7945" w:rsidRPr="007E712F" w:rsidRDefault="000A7945" w:rsidP="000A7945">
            <w:pPr>
              <w:spacing w:after="20" w:line="240" w:lineRule="auto"/>
              <w:jc w:val="center"/>
              <w:rPr>
                <w:rFonts w:ascii="Montserrat" w:eastAsia="Times New Roman" w:hAnsi="Montserrat" w:cs="Arial"/>
                <w:sz w:val="18"/>
                <w:szCs w:val="18"/>
                <w:lang w:eastAsia="es-MX"/>
              </w:rPr>
            </w:pPr>
            <w:r w:rsidRPr="007E712F">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D28EB6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5DC258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998FC6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D18742D"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E2DE45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19E09D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B511F12"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9B5BF1D"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6C717FDE" w14:textId="26131AE5" w:rsidR="000A7945" w:rsidRPr="00EB3500" w:rsidRDefault="000A7945" w:rsidP="000A7945">
            <w:pPr>
              <w:spacing w:after="20" w:line="240" w:lineRule="auto"/>
              <w:jc w:val="center"/>
              <w:rPr>
                <w:rFonts w:ascii="Montserrat" w:hAnsi="Montserrat" w:cs="Arial"/>
                <w:sz w:val="18"/>
                <w:szCs w:val="18"/>
                <w:lang w:eastAsia="es-MX"/>
              </w:rPr>
            </w:pPr>
            <w:proofErr w:type="spellStart"/>
            <w:r w:rsidRPr="00EB3500">
              <w:rPr>
                <w:rFonts w:ascii="Montserrat" w:hAnsi="Montserrat" w:cs="Arial"/>
                <w:sz w:val="18"/>
                <w:szCs w:val="18"/>
                <w:lang w:eastAsia="es-MX"/>
              </w:rPr>
              <w:t>6.1.</w:t>
            </w:r>
            <w:proofErr w:type="gramStart"/>
            <w:r w:rsidRPr="00EB3500">
              <w:rPr>
                <w:rFonts w:ascii="Montserrat" w:hAnsi="Montserrat" w:cs="Arial"/>
                <w:sz w:val="18"/>
                <w:szCs w:val="18"/>
                <w:lang w:eastAsia="es-MX"/>
              </w:rPr>
              <w:t>3</w:t>
            </w:r>
            <w:r w:rsidR="00EB3500" w:rsidRPr="00EB3500">
              <w:rPr>
                <w:rFonts w:ascii="Montserrat" w:hAnsi="Montserrat" w:cs="Arial"/>
                <w:sz w:val="18"/>
                <w:szCs w:val="18"/>
                <w:lang w:eastAsia="es-MX"/>
              </w:rPr>
              <w:t>.i</w:t>
            </w:r>
            <w:proofErr w:type="spellEnd"/>
            <w:r w:rsidRPr="00EB3500">
              <w:rPr>
                <w:rFonts w:ascii="Montserrat" w:hAnsi="Montserrat" w:cs="Arial"/>
                <w:sz w:val="18"/>
                <w:szCs w:val="18"/>
                <w:lang w:eastAsia="es-MX"/>
              </w:rPr>
              <w:t>.</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9435AAA" w14:textId="428DE0B8" w:rsidR="000A7945" w:rsidRPr="00EB3500" w:rsidDel="0004623F" w:rsidRDefault="00EB3500" w:rsidP="000A7945">
            <w:pPr>
              <w:spacing w:after="20" w:line="240" w:lineRule="auto"/>
              <w:jc w:val="both"/>
              <w:rPr>
                <w:rFonts w:ascii="Montserrat" w:hAnsi="Montserrat"/>
                <w:sz w:val="18"/>
                <w:szCs w:val="18"/>
              </w:rPr>
            </w:pPr>
            <w:r w:rsidRPr="00EB3500">
              <w:rPr>
                <w:rFonts w:ascii="Montserrat" w:hAnsi="Montserrat"/>
                <w:sz w:val="18"/>
                <w:szCs w:val="18"/>
              </w:rPr>
              <w:t>¿Se encuentran señalados los accesos, salidas, extintores, rutas de evacuación, áreas de circulación interna y zonas peatonales?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7F9FEB5" w14:textId="4F301629" w:rsidR="000A7945" w:rsidRPr="00EB3500" w:rsidRDefault="00EB3500"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CAD1C2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81DD91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C1D0CE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318609A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E2D7454"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0D4B5D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3F6799F"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221DC31"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080917F3" w14:textId="77777777" w:rsidR="000A7945" w:rsidRPr="00EB3500" w:rsidRDefault="000A7945" w:rsidP="000A7945">
            <w:pPr>
              <w:spacing w:after="20" w:line="240" w:lineRule="auto"/>
              <w:jc w:val="center"/>
              <w:rPr>
                <w:rFonts w:ascii="Montserrat" w:hAnsi="Montserrat" w:cs="Arial"/>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FE87814" w14:textId="1321CB59" w:rsidR="000A7945" w:rsidRPr="00EB3500" w:rsidDel="0004623F" w:rsidRDefault="00EB3500" w:rsidP="000A7945">
            <w:pPr>
              <w:spacing w:after="20" w:line="240" w:lineRule="auto"/>
              <w:jc w:val="both"/>
              <w:rPr>
                <w:rFonts w:ascii="Montserrat" w:hAnsi="Montserrat"/>
                <w:sz w:val="18"/>
                <w:szCs w:val="18"/>
              </w:rPr>
            </w:pPr>
            <w:r w:rsidRPr="00EB3500">
              <w:rPr>
                <w:rFonts w:ascii="Montserrat" w:hAnsi="Montserrat"/>
                <w:sz w:val="18"/>
                <w:szCs w:val="18"/>
              </w:rPr>
              <w:t>¿La Bodega de Expendio cuenta con los avisos de prohibido fumar, prohibido encender fuego y prohibido el paso a personas no autorizadas de acuerdo con la regulación nacional aplicable en materia de señales y avisos, y en lo no previsto observa lo indicado en el Apéndice B?</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45376F2" w14:textId="6AD661AD"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107206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9728D8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AACF8F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8D7218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202DE1B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B388FEF"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45E255E" w14:textId="77777777" w:rsidTr="00244B5D">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1A4B2A4"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2665E3F1" w14:textId="280AF0F2"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6.2.</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6CA4C1B" w14:textId="77777777" w:rsidR="000A7945" w:rsidRPr="00EB3500" w:rsidRDefault="000A7945" w:rsidP="000A7945">
            <w:pPr>
              <w:spacing w:after="20" w:line="240" w:lineRule="auto"/>
              <w:jc w:val="both"/>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¿Cuenta con un dictamen donde se demuestre que la Bodega fue verificada por una</w:t>
            </w:r>
          </w:p>
          <w:p w14:paraId="2DE66E64" w14:textId="59D679A1" w:rsidR="000A7945" w:rsidRPr="00EB3500" w:rsidDel="0004623F" w:rsidRDefault="000A7945" w:rsidP="000A7945">
            <w:pPr>
              <w:spacing w:after="20" w:line="240" w:lineRule="auto"/>
              <w:jc w:val="both"/>
              <w:rPr>
                <w:rFonts w:ascii="Montserrat" w:hAnsi="Montserrat"/>
                <w:sz w:val="18"/>
                <w:szCs w:val="18"/>
              </w:rPr>
            </w:pPr>
            <w:proofErr w:type="gramStart"/>
            <w:r w:rsidRPr="00EB3500">
              <w:rPr>
                <w:rFonts w:ascii="Montserrat" w:eastAsia="Times New Roman" w:hAnsi="Montserrat" w:cs="Arial"/>
                <w:sz w:val="18"/>
                <w:szCs w:val="18"/>
                <w:lang w:eastAsia="es-MX"/>
              </w:rPr>
              <w:t>Unidad de Verificación de Instalaciones Eléctricas acreditada y aprobada en términos de la Ley Federal sobre Metrología y Normalización?</w:t>
            </w:r>
            <w:proofErr w:type="gramEnd"/>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C25CF80" w14:textId="1404FCD1"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5196498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D9001E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8A51144"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1F94599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93CA675"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6CA925F"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481DB6DC"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21A4C24"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25E7F96A" w14:textId="1E63A3E9"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6.3.</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F582668" w14:textId="6F93EE25"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¿La protección contra incendio para la Bodega fue construida e instalada conforme al diseño aprobado?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3C647E4" w14:textId="1923ECBE"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8C09CB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048FCB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B14937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F6AD80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0EF936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1F6120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19B4275"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6FCF17C"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20C8FA8A" w14:textId="6C85F35B" w:rsidR="000A7945" w:rsidRPr="00F7421F" w:rsidRDefault="000A7945" w:rsidP="000A7945">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59404777" w14:textId="123DECB3" w:rsidR="000A7945" w:rsidRPr="00EB3500" w:rsidDel="0004623F" w:rsidRDefault="000A7945" w:rsidP="000A7945">
            <w:pPr>
              <w:spacing w:after="20" w:line="240" w:lineRule="auto"/>
              <w:jc w:val="both"/>
              <w:rPr>
                <w:rFonts w:ascii="Montserrat" w:hAnsi="Montserrat"/>
                <w:sz w:val="18"/>
                <w:szCs w:val="18"/>
              </w:rPr>
            </w:pPr>
            <w:r w:rsidRPr="00EB3500">
              <w:rPr>
                <w:rFonts w:ascii="Montserrat" w:hAnsi="Montserrat" w:cs="Arial"/>
                <w:sz w:val="18"/>
                <w:szCs w:val="18"/>
                <w:lang w:val="es-ES"/>
              </w:rPr>
              <w:t>¿Los extintores se encuentran colocados en lugares visibles, de fácil acceso, libres de obstáculos y sujetos de tal forma que se puedan descolgar fácilmente para ser usados?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12027713" w14:textId="6CAE40ED"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39EDB6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053236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08125D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5958EA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58DC9C8"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B82BD0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070A531F"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C517F43"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7D8BF15F" w14:textId="73FDC340"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6.4.a.</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CB7C703" w14:textId="69385187"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De acuerdo con los registros, si se realizaron actividades de despalme o deshierbe, ¿Éstas se realizaron dentro del predio autorizado para el Proyecto, y en su caso, del camino de acceso y se evitó el uso de agroquímicos y/o fuego?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15AC7E2" w14:textId="309C9BCF"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F y 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2B3047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8BE26A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1DD0EE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3891ED5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14BF82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6A7AE0A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7CB0C4B9"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22392EC"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9C8263A" w14:textId="03122008"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2E6F4548" w14:textId="69637F7D"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¿Se utilizaron los caminos de acceso ya existentes?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DC19632" w14:textId="291EBB2D"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6AC017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FC0EB1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708191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0CB8511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160CAED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F9B1CE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22CA4D7F"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477E252"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26323A09" w14:textId="1AFF72E2"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6FE9215D" w14:textId="54E71128"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De acuerdo con los registros, si se construyeron nuevos caminos de acceso a la Bodega, ¿estos no modifican los patrones originales de escurrimiento de agua para evitar la erosión y hundimiento del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DB1F288" w14:textId="3F8A0931"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EB22E17"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49EE44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EA91D70"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78DB25C1"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A4455AD"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A978B5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081A3261"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60BCB64"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4D869564" w14:textId="2D8F7897"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F1E03E8" w14:textId="7411FFE2"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De acuerdo con los registros, ¿Se evidencia que no se realizó mantenimiento de vehículos y maquinaria en el predio durante la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D88A84E" w14:textId="719288CB"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EADAE0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7FAE9F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FEF4A7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3A0913A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9446FCD"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181B56F"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6C438A1D"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00B588D"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7E510497" w14:textId="3445000A"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4.e</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3CCDC533" w14:textId="561F4FE1" w:rsidR="000A7945" w:rsidRPr="00EB3500" w:rsidDel="0004623F" w:rsidRDefault="000A7945" w:rsidP="000A7945">
            <w:pPr>
              <w:spacing w:after="20" w:line="240" w:lineRule="auto"/>
              <w:jc w:val="both"/>
              <w:rPr>
                <w:rFonts w:ascii="Montserrat" w:eastAsia="Times New Roman" w:hAnsi="Montserrat" w:cs="Arial"/>
                <w:sz w:val="18"/>
                <w:szCs w:val="18"/>
                <w:lang w:val="es-ES_tradnl" w:eastAsia="es-MX"/>
              </w:rPr>
            </w:pPr>
            <w:r w:rsidRPr="00EB3500">
              <w:rPr>
                <w:rFonts w:ascii="Montserrat" w:eastAsia="Times New Roman" w:hAnsi="Montserrat" w:cs="Arial"/>
                <w:sz w:val="18"/>
                <w:szCs w:val="18"/>
                <w:lang w:eastAsia="es-MX"/>
              </w:rPr>
              <w:t xml:space="preserve">De acuerdo con los registros, ¿Se evidencia que no se empleó agua potable para la </w:t>
            </w:r>
            <w:r w:rsidRPr="00EB3500">
              <w:rPr>
                <w:rFonts w:ascii="Montserrat" w:eastAsia="Times New Roman" w:hAnsi="Montserrat" w:cs="Arial"/>
                <w:sz w:val="18"/>
                <w:szCs w:val="18"/>
                <w:lang w:eastAsia="es-MX"/>
              </w:rPr>
              <w:lastRenderedPageBreak/>
              <w:t>realización de las obras de construcción?</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D130A7F" w14:textId="0A485930"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1E86833B"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96520C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7A79B4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3FBFD74"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5373A1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42BD1E63"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0A7945" w:rsidRPr="008F1FCB" w14:paraId="3EB31849"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61665AE" w14:textId="77777777" w:rsidR="000A7945" w:rsidRPr="008F1FCB" w:rsidRDefault="000A7945" w:rsidP="009A2B6A">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447BAD2" w14:textId="14922FE0" w:rsidR="000A7945" w:rsidRPr="00EB3500" w:rsidRDefault="000A7945" w:rsidP="000A7945">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5ED6F8CF" w14:textId="47436902" w:rsidR="000A7945" w:rsidRPr="00EB3500" w:rsidDel="0004623F" w:rsidRDefault="000A7945" w:rsidP="000A7945">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En caso de haber llevado a cabo excavaciones durante la construcción ¿Cuenta con la evidencia de las medidas tomadas para evitar la dispersión de polvos?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813F3F7" w14:textId="00205A41" w:rsidR="000A7945" w:rsidRPr="00EB3500" w:rsidRDefault="000A7945" w:rsidP="000A7945">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3083319C"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412F049"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5598E65A"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5C9EF9F"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0EFA9A4E"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EFE5942" w14:textId="77777777" w:rsidR="000A7945" w:rsidRPr="008F1FCB" w:rsidRDefault="000A7945" w:rsidP="000A7945">
            <w:pPr>
              <w:spacing w:after="20" w:line="240" w:lineRule="auto"/>
              <w:jc w:val="both"/>
              <w:rPr>
                <w:rFonts w:ascii="Montserrat" w:eastAsia="Times New Roman" w:hAnsi="Montserrat" w:cs="Arial"/>
                <w:color w:val="000000"/>
                <w:sz w:val="18"/>
                <w:szCs w:val="18"/>
                <w:lang w:eastAsia="es-MX"/>
              </w:rPr>
            </w:pPr>
          </w:p>
        </w:tc>
      </w:tr>
      <w:tr w:rsidR="00E333D2" w:rsidRPr="008F1FCB" w14:paraId="40C102FF"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05E413C5"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9D721FE" w14:textId="743331FF" w:rsidR="00E333D2" w:rsidRPr="00EB3500" w:rsidRDefault="00E333D2" w:rsidP="00E333D2">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4.h.</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6D3FD44E" w14:textId="6B12014A" w:rsidR="00E333D2" w:rsidRPr="00EB3500" w:rsidDel="0004623F" w:rsidRDefault="00E333D2" w:rsidP="00E333D2">
            <w:pPr>
              <w:spacing w:after="20" w:line="240" w:lineRule="auto"/>
              <w:jc w:val="both"/>
              <w:rPr>
                <w:rFonts w:ascii="Montserrat" w:hAnsi="Montserrat"/>
                <w:sz w:val="18"/>
                <w:szCs w:val="18"/>
              </w:rPr>
            </w:pPr>
            <w:r w:rsidRPr="00EB3500">
              <w:rPr>
                <w:rFonts w:ascii="Montserrat" w:hAnsi="Montserrat"/>
                <w:sz w:val="18"/>
                <w:szCs w:val="18"/>
              </w:rPr>
              <w:t>¿Se han retirado los campamentos, almacenes, oficinas y/o patios de maniobra que hayan sido utilizados para la construcción, y se ubicaron en zonas ya perturbadas?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4C095AB" w14:textId="2CC873A3" w:rsidR="00E333D2" w:rsidRPr="00EB3500" w:rsidRDefault="00E333D2" w:rsidP="00E333D2">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 y 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2B3A992A"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212A42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02FE8A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68FCED8A"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4A31B1A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tcPr>
          <w:p w14:paraId="6F7A4549" w14:textId="192DEC16"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r w:rsidRPr="00C820A2">
              <w:rPr>
                <w:rFonts w:ascii="Montserrat" w:eastAsia="Times New Roman" w:hAnsi="Montserrat" w:cs="Arial"/>
                <w:color w:val="0070C0"/>
                <w:sz w:val="18"/>
                <w:szCs w:val="18"/>
                <w:lang w:eastAsia="es-MX"/>
              </w:rPr>
              <w:t>&lt;&lt;La ubicación se verifica de manera Documental y la existencia de estos se verifica de manera Física&gt;&gt;</w:t>
            </w:r>
          </w:p>
        </w:tc>
      </w:tr>
      <w:tr w:rsidR="00E333D2" w:rsidRPr="008F1FCB" w14:paraId="7B4F996F"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2F717C6A"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2FBEB338" w14:textId="21090284" w:rsidR="00E333D2" w:rsidRPr="00EB3500" w:rsidRDefault="00E333D2" w:rsidP="00E333D2">
            <w:pPr>
              <w:spacing w:after="20" w:line="240" w:lineRule="auto"/>
              <w:jc w:val="center"/>
              <w:rPr>
                <w:rFonts w:ascii="Montserrat" w:hAnsi="Montserrat" w:cs="Arial"/>
                <w:sz w:val="18"/>
                <w:szCs w:val="18"/>
                <w:lang w:eastAsia="es-MX"/>
              </w:rPr>
            </w:pPr>
            <w:r w:rsidRPr="00EB3500">
              <w:rPr>
                <w:rFonts w:ascii="Montserrat" w:hAnsi="Montserrat" w:cs="Arial"/>
                <w:sz w:val="18"/>
                <w:szCs w:val="18"/>
                <w:lang w:eastAsia="es-MX"/>
              </w:rPr>
              <w:t>6.</w:t>
            </w:r>
            <w:proofErr w:type="gramStart"/>
            <w:r w:rsidRPr="00EB3500">
              <w:rPr>
                <w:rFonts w:ascii="Montserrat" w:hAnsi="Montserrat" w:cs="Arial"/>
                <w:sz w:val="18"/>
                <w:szCs w:val="18"/>
                <w:lang w:eastAsia="es-MX"/>
              </w:rPr>
              <w:t>4.i.</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1EE3479" w14:textId="71B254AC" w:rsidR="00E333D2" w:rsidRPr="00EB3500" w:rsidDel="0004623F" w:rsidRDefault="00E333D2" w:rsidP="00E333D2">
            <w:pPr>
              <w:spacing w:after="20" w:line="240" w:lineRule="auto"/>
              <w:jc w:val="both"/>
              <w:rPr>
                <w:rFonts w:ascii="Montserrat" w:hAnsi="Montserrat"/>
                <w:sz w:val="18"/>
                <w:szCs w:val="18"/>
              </w:rPr>
            </w:pPr>
            <w:r w:rsidRPr="00EB3500">
              <w:rPr>
                <w:rFonts w:ascii="Montserrat" w:eastAsia="Times New Roman" w:hAnsi="Montserrat" w:cs="Arial"/>
                <w:sz w:val="18"/>
                <w:szCs w:val="18"/>
                <w:lang w:eastAsia="es-MX"/>
              </w:rPr>
              <w:t>De acuerdo con los registros, ¿Se evidencia que se tomaron las medidas preventivas en el uso de soldaduras, solventes, aditivos y materiales de limpieza, para no contaminar el agua y/o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A5FEA95" w14:textId="616738B4" w:rsidR="00E333D2" w:rsidRPr="00EB3500" w:rsidRDefault="00E333D2" w:rsidP="00E333D2">
            <w:pPr>
              <w:spacing w:after="20" w:line="240" w:lineRule="auto"/>
              <w:jc w:val="center"/>
              <w:rPr>
                <w:rFonts w:ascii="Montserrat" w:eastAsia="Times New Roman" w:hAnsi="Montserrat" w:cs="Arial"/>
                <w:sz w:val="18"/>
                <w:szCs w:val="18"/>
                <w:lang w:eastAsia="es-MX"/>
              </w:rPr>
            </w:pPr>
            <w:r w:rsidRPr="00EB3500">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CB7542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024704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0F517D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5A11D40"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0EC014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08FA099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1F033210"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7BE2984"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54B7FE7" w14:textId="4FF732B9"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hAnsi="Montserrat" w:cs="Arial"/>
                <w:sz w:val="18"/>
                <w:szCs w:val="18"/>
                <w:lang w:eastAsia="es-MX"/>
              </w:rPr>
              <w:t>6.</w:t>
            </w:r>
            <w:proofErr w:type="gramStart"/>
            <w:r w:rsidRPr="00C3165F">
              <w:rPr>
                <w:rFonts w:ascii="Montserrat" w:hAnsi="Montserrat" w:cs="Arial"/>
                <w:sz w:val="18"/>
                <w:szCs w:val="18"/>
                <w:lang w:eastAsia="es-MX"/>
              </w:rPr>
              <w:t>4.j.</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0C767752" w14:textId="5961BB2C"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eastAsia="es-MX"/>
              </w:rPr>
              <w:t>Si se construyeron desniveles o terraplenes, ¿éstos cuentan con una cubierta vegetal de tipo herbáceo o de otro material para evitar la erosión del suelo?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7CC3352" w14:textId="15566A44"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2FD9A2E9"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B4BA17B"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2F7EC78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2DBA13D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5698BC22"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C763CB1"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087EB4E6"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8A44888"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17F7681" w14:textId="2F378008"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hAnsi="Montserrat" w:cs="Arial"/>
                <w:sz w:val="18"/>
                <w:szCs w:val="18"/>
                <w:lang w:eastAsia="es-MX"/>
              </w:rPr>
              <w:t>6.</w:t>
            </w:r>
            <w:proofErr w:type="gramStart"/>
            <w:r w:rsidRPr="00C3165F">
              <w:rPr>
                <w:rFonts w:ascii="Montserrat" w:hAnsi="Montserrat" w:cs="Arial"/>
                <w:sz w:val="18"/>
                <w:szCs w:val="18"/>
                <w:lang w:eastAsia="es-MX"/>
              </w:rPr>
              <w:t>4.n.</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01F1F853" w14:textId="7F3777C3"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eastAsia="es-MX"/>
              </w:rPr>
              <w:t xml:space="preserve">¿Las instalaciones se encuentran libres de residuos </w:t>
            </w:r>
            <w:r w:rsidRPr="00C3165F">
              <w:rPr>
                <w:rFonts w:ascii="Montserrat" w:eastAsia="Times New Roman" w:hAnsi="Montserrat" w:cs="Arial"/>
                <w:sz w:val="18"/>
                <w:szCs w:val="18"/>
                <w:lang w:eastAsia="es-MX"/>
              </w:rPr>
              <w:lastRenderedPageBreak/>
              <w:t>peligrosos, sólidos urbanos y de manejo especial?</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3AD04A3D" w14:textId="0DFA7146"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lastRenderedPageBreak/>
              <w:t>F</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63BCE7F1"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11AFAF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31ABD94"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13E7CD8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EC48A10"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4F14F5F"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4B41B524" w14:textId="77777777" w:rsidTr="000A7945">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443FC19C" w14:textId="77777777" w:rsidR="00E333D2" w:rsidRPr="000A7945" w:rsidRDefault="00E333D2" w:rsidP="00E333D2">
            <w:pPr>
              <w:spacing w:after="20" w:line="240" w:lineRule="auto"/>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5CF34B4C" w14:textId="47106C5D"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6.5</w:t>
            </w: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C9C8357" w14:textId="5C1A0639"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val="es-ES_tradnl" w:eastAsia="es-MX"/>
              </w:rPr>
              <w:t>¿Se realizó una revisión para verificar que la instalación cuente con las condiciones seguras para el inicio de operaciones, para lo cual se verificó, como mínimo, los siguientes elementos?</w:t>
            </w:r>
          </w:p>
        </w:tc>
        <w:tc>
          <w:tcPr>
            <w:tcW w:w="3169" w:type="pct"/>
            <w:gridSpan w:val="8"/>
            <w:tcBorders>
              <w:top w:val="single" w:sz="4" w:space="0" w:color="auto"/>
              <w:left w:val="single" w:sz="4" w:space="0" w:color="000000"/>
              <w:bottom w:val="single" w:sz="4" w:space="0" w:color="auto"/>
              <w:right w:val="single" w:sz="4" w:space="0" w:color="000000"/>
            </w:tcBorders>
            <w:shd w:val="clear" w:color="auto" w:fill="FFFFFF"/>
            <w:vAlign w:val="center"/>
          </w:tcPr>
          <w:p w14:paraId="12B52B10" w14:textId="77777777" w:rsidR="00E333D2" w:rsidRPr="00F7421F" w:rsidRDefault="00E333D2" w:rsidP="00E333D2">
            <w:pPr>
              <w:spacing w:after="20" w:line="240" w:lineRule="auto"/>
              <w:jc w:val="both"/>
              <w:rPr>
                <w:rFonts w:ascii="Montserrat" w:eastAsia="Times New Roman" w:hAnsi="Montserrat" w:cs="Arial"/>
                <w:color w:val="FF0000"/>
                <w:sz w:val="18"/>
                <w:szCs w:val="18"/>
                <w:lang w:eastAsia="es-MX"/>
              </w:rPr>
            </w:pPr>
          </w:p>
        </w:tc>
      </w:tr>
      <w:tr w:rsidR="00E333D2" w:rsidRPr="008F1FCB" w14:paraId="55CECCE0"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6078734"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9DA8B2A" w14:textId="1C45A96F"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w:t>
            </w:r>
            <w:proofErr w:type="gramStart"/>
            <w:r w:rsidRPr="00C3165F">
              <w:rPr>
                <w:rFonts w:ascii="Montserrat" w:eastAsia="Times New Roman" w:hAnsi="Montserrat" w:cs="Arial"/>
                <w:bCs/>
                <w:sz w:val="18"/>
                <w:szCs w:val="18"/>
                <w:lang w:eastAsia="es-MX"/>
              </w:rPr>
              <w:t>5.b.</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019A9B8" w14:textId="3781D493"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val="es-ES_tradnl" w:eastAsia="es-MX"/>
              </w:rPr>
              <w:t xml:space="preserve">¿Cuenta con las memorias </w:t>
            </w:r>
            <w:proofErr w:type="gramStart"/>
            <w:r w:rsidRPr="00C3165F">
              <w:rPr>
                <w:rFonts w:ascii="Montserrat" w:eastAsia="Times New Roman" w:hAnsi="Montserrat" w:cs="Arial"/>
                <w:sz w:val="18"/>
                <w:szCs w:val="18"/>
                <w:lang w:val="es-ES_tradnl" w:eastAsia="es-MX"/>
              </w:rPr>
              <w:t>técnico descriptivas</w:t>
            </w:r>
            <w:proofErr w:type="gramEnd"/>
            <w:r w:rsidRPr="00C3165F">
              <w:rPr>
                <w:rFonts w:ascii="Montserrat" w:eastAsia="Times New Roman" w:hAnsi="Montserrat" w:cs="Arial"/>
                <w:sz w:val="18"/>
                <w:szCs w:val="18"/>
                <w:lang w:val="es-ES_tradnl" w:eastAsia="es-MX"/>
              </w:rPr>
              <w:t xml:space="preserve"> de las diferentes especialidades, la información para la operación de la bodega, planos, manuales del fabricante, hojas de seguridad, especificaciones de equipo eléctrico y contra incendio?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390BB0E" w14:textId="0AC4EFA9"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2264DF4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2D7774D"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F086EC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318ED622"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4FB9AA5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0C8E390"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422061FE"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799684BD"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1E6F3EEC" w14:textId="402ADB38"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w:t>
            </w:r>
            <w:proofErr w:type="gramStart"/>
            <w:r w:rsidRPr="00C3165F">
              <w:rPr>
                <w:rFonts w:ascii="Montserrat" w:eastAsia="Times New Roman" w:hAnsi="Montserrat" w:cs="Arial"/>
                <w:bCs/>
                <w:sz w:val="18"/>
                <w:szCs w:val="18"/>
                <w:lang w:eastAsia="es-MX"/>
              </w:rPr>
              <w:t>5.c.</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tcPr>
          <w:p w14:paraId="2CCDABBE" w14:textId="4728CF5B"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val="es-ES_tradnl" w:eastAsia="es-MX"/>
              </w:rPr>
              <w:t>¿</w:t>
            </w:r>
            <w:r w:rsidRPr="00C3165F">
              <w:rPr>
                <w:rFonts w:ascii="Montserrat" w:hAnsi="Montserrat"/>
                <w:sz w:val="18"/>
                <w:szCs w:val="18"/>
              </w:rPr>
              <w:t xml:space="preserve">Se han </w:t>
            </w:r>
            <w:r w:rsidRPr="00C3165F">
              <w:rPr>
                <w:rFonts w:ascii="Montserrat" w:eastAsia="Times New Roman" w:hAnsi="Montserrat" w:cs="Arial"/>
                <w:sz w:val="18"/>
                <w:szCs w:val="18"/>
                <w:lang w:val="es-ES_tradnl" w:eastAsia="es-MX"/>
              </w:rPr>
              <w:t>cumplido las recomendaciones de su Análisis de Riesgo para el Sector Hidrocarburos?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94260DA" w14:textId="03A7B200"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328A7A51"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583373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5E9FEE4"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CE4365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6A0656D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103E53C5" w14:textId="076FFF92"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r w:rsidRPr="00C820A2">
              <w:rPr>
                <w:rFonts w:ascii="Montserrat" w:eastAsia="Times New Roman" w:hAnsi="Montserrat" w:cs="Arial"/>
                <w:color w:val="0070C0"/>
                <w:sz w:val="18"/>
                <w:szCs w:val="18"/>
                <w:lang w:eastAsia="es-MX"/>
              </w:rPr>
              <w:t>&lt;&lt;Se deberá revisar el listado de las recomendaciones del Análisis de Riesgo y verificar su cumplimiento&gt;&gt;</w:t>
            </w:r>
          </w:p>
        </w:tc>
      </w:tr>
      <w:tr w:rsidR="00E333D2" w:rsidRPr="008F1FCB" w14:paraId="15F5FE73"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F5C144E"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val="restart"/>
            <w:tcBorders>
              <w:top w:val="single" w:sz="4" w:space="0" w:color="auto"/>
              <w:left w:val="single" w:sz="4" w:space="0" w:color="auto"/>
              <w:right w:val="single" w:sz="4" w:space="0" w:color="auto"/>
            </w:tcBorders>
            <w:shd w:val="clear" w:color="auto" w:fill="FFFFFF"/>
          </w:tcPr>
          <w:p w14:paraId="3A83D5AB" w14:textId="5364589B"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w:t>
            </w:r>
            <w:proofErr w:type="gramStart"/>
            <w:r w:rsidRPr="00C3165F">
              <w:rPr>
                <w:rFonts w:ascii="Montserrat" w:eastAsia="Times New Roman" w:hAnsi="Montserrat" w:cs="Arial"/>
                <w:bCs/>
                <w:sz w:val="18"/>
                <w:szCs w:val="18"/>
                <w:lang w:eastAsia="es-MX"/>
              </w:rPr>
              <w:t>5.d.</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BA80B66" w14:textId="77777777" w:rsidR="00E333D2" w:rsidRPr="00C3165F" w:rsidRDefault="00E333D2" w:rsidP="00E333D2">
            <w:pPr>
              <w:spacing w:after="20" w:line="240" w:lineRule="auto"/>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Cuenta con los procedimientos de operación para las actividades de:</w:t>
            </w:r>
          </w:p>
          <w:p w14:paraId="08CA20C6" w14:textId="77777777" w:rsidR="00E333D2" w:rsidRPr="00C3165F" w:rsidRDefault="00E333D2" w:rsidP="00E333D2">
            <w:pPr>
              <w:pStyle w:val="Prrafodelista"/>
              <w:numPr>
                <w:ilvl w:val="0"/>
                <w:numId w:val="11"/>
              </w:numPr>
              <w:spacing w:after="20" w:line="240" w:lineRule="auto"/>
              <w:ind w:left="355" w:hanging="284"/>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Acceso y salida de vehículos;</w:t>
            </w:r>
          </w:p>
          <w:p w14:paraId="4D5801CD" w14:textId="77777777" w:rsidR="00E333D2" w:rsidRPr="00C3165F" w:rsidRDefault="00E333D2" w:rsidP="00E333D2">
            <w:pPr>
              <w:pStyle w:val="Prrafodelista"/>
              <w:numPr>
                <w:ilvl w:val="0"/>
                <w:numId w:val="11"/>
              </w:numPr>
              <w:spacing w:after="20" w:line="240" w:lineRule="auto"/>
              <w:ind w:left="355" w:hanging="284"/>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lastRenderedPageBreak/>
              <w:t>De recepción, revisión y entrega de Recipientes Portátiles;</w:t>
            </w:r>
          </w:p>
          <w:p w14:paraId="444A0651" w14:textId="77777777" w:rsidR="00E333D2" w:rsidRPr="00C3165F" w:rsidRDefault="00E333D2" w:rsidP="00E333D2">
            <w:pPr>
              <w:pStyle w:val="Prrafodelista"/>
              <w:numPr>
                <w:ilvl w:val="0"/>
                <w:numId w:val="11"/>
              </w:numPr>
              <w:spacing w:after="20" w:line="240" w:lineRule="auto"/>
              <w:ind w:left="355" w:hanging="284"/>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De manejo y almacenamiento de Recipientes Portátiles;</w:t>
            </w:r>
          </w:p>
          <w:p w14:paraId="662F12E5" w14:textId="77777777" w:rsidR="00E333D2" w:rsidRPr="00C3165F" w:rsidRDefault="00E333D2" w:rsidP="00E333D2">
            <w:pPr>
              <w:pStyle w:val="Prrafodelista"/>
              <w:numPr>
                <w:ilvl w:val="0"/>
                <w:numId w:val="11"/>
              </w:numPr>
              <w:spacing w:after="20" w:line="240" w:lineRule="auto"/>
              <w:ind w:left="355" w:hanging="284"/>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Control de acceso a las Áreas de almacenamiento, e</w:t>
            </w:r>
          </w:p>
          <w:p w14:paraId="6EA8D929" w14:textId="0701ABF9" w:rsidR="00E333D2" w:rsidRPr="00C3165F" w:rsidDel="0004623F" w:rsidRDefault="00E333D2" w:rsidP="00E333D2">
            <w:pPr>
              <w:pStyle w:val="Prrafodelista"/>
              <w:numPr>
                <w:ilvl w:val="0"/>
                <w:numId w:val="11"/>
              </w:numPr>
              <w:spacing w:after="20" w:line="240" w:lineRule="auto"/>
              <w:ind w:left="355" w:hanging="284"/>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Identificación de fugas de Gas Licuado de Petróleo de los Recipientes Portátiles.</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5E9FE424" w14:textId="62099669"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370028C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1C29ED4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0F80AE7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56B1AD6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7955F54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71B05D3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40492B36"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192F3D0C"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right w:val="single" w:sz="4" w:space="0" w:color="auto"/>
            </w:tcBorders>
            <w:shd w:val="clear" w:color="auto" w:fill="FFFFFF"/>
          </w:tcPr>
          <w:p w14:paraId="4445C2D6" w14:textId="77777777" w:rsidR="00E333D2" w:rsidRPr="00F7421F" w:rsidRDefault="00E333D2" w:rsidP="00E333D2">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3505E8A" w14:textId="24DC254B"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eastAsia="es-MX"/>
              </w:rPr>
              <w:t>¿Los procedimientos cuentan con medidas de seguridad para prevenir riesgos a las personas, a las instalaciones y al medio ambiente?</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7D47A2F4" w14:textId="2C8F7E59"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40436E24"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5E52C8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3E9FB86"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726344C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6552854B"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29D089F4"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687B749A" w14:textId="77777777" w:rsidTr="00E333D2">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520B7ABA"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vMerge/>
            <w:tcBorders>
              <w:left w:val="single" w:sz="4" w:space="0" w:color="auto"/>
              <w:bottom w:val="single" w:sz="4" w:space="0" w:color="auto"/>
              <w:right w:val="single" w:sz="4" w:space="0" w:color="auto"/>
            </w:tcBorders>
            <w:shd w:val="clear" w:color="auto" w:fill="FFFFFF"/>
          </w:tcPr>
          <w:p w14:paraId="1D700FAF" w14:textId="77777777" w:rsidR="00E333D2" w:rsidRPr="00F7421F" w:rsidRDefault="00E333D2" w:rsidP="00E333D2">
            <w:pPr>
              <w:spacing w:after="20" w:line="240" w:lineRule="auto"/>
              <w:jc w:val="center"/>
              <w:rPr>
                <w:rFonts w:ascii="Montserrat" w:hAnsi="Montserrat" w:cs="Arial"/>
                <w:color w:val="FF0000"/>
                <w:sz w:val="18"/>
                <w:szCs w:val="18"/>
                <w:lang w:eastAsia="es-MX"/>
              </w:rPr>
            </w:pPr>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17EED67B" w14:textId="77777777" w:rsidR="00E333D2" w:rsidRPr="00C3165F" w:rsidRDefault="00E333D2" w:rsidP="00E333D2">
            <w:pPr>
              <w:spacing w:after="20" w:line="240" w:lineRule="auto"/>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 xml:space="preserve">Cuenta con los procedimientos de seguridad para: </w:t>
            </w:r>
          </w:p>
          <w:p w14:paraId="40A6DE5D" w14:textId="77777777" w:rsidR="00E333D2" w:rsidRPr="00C3165F" w:rsidRDefault="00E333D2" w:rsidP="00E333D2">
            <w:pPr>
              <w:pStyle w:val="Prrafodelista"/>
              <w:numPr>
                <w:ilvl w:val="0"/>
                <w:numId w:val="12"/>
              </w:numPr>
              <w:spacing w:after="20" w:line="240" w:lineRule="auto"/>
              <w:ind w:left="355" w:hanging="279"/>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Manejo, control y mitigación de fugas en recipientes;</w:t>
            </w:r>
          </w:p>
          <w:p w14:paraId="5CAD59AB" w14:textId="77777777" w:rsidR="00E333D2" w:rsidRPr="00C3165F" w:rsidRDefault="00E333D2" w:rsidP="00E333D2">
            <w:pPr>
              <w:pStyle w:val="Prrafodelista"/>
              <w:numPr>
                <w:ilvl w:val="0"/>
                <w:numId w:val="12"/>
              </w:numPr>
              <w:spacing w:after="20" w:line="240" w:lineRule="auto"/>
              <w:ind w:left="355" w:hanging="279"/>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Protocolo de respuesta a Emergencias, en el cual se consideren los escenarios identificados en el Análisis de Riesgo para el Sector Hidrocarburos;</w:t>
            </w:r>
          </w:p>
          <w:p w14:paraId="48D99236" w14:textId="77777777" w:rsidR="00E333D2" w:rsidRPr="00C3165F" w:rsidRDefault="00E333D2" w:rsidP="00E333D2">
            <w:pPr>
              <w:pStyle w:val="Prrafodelista"/>
              <w:numPr>
                <w:ilvl w:val="0"/>
                <w:numId w:val="12"/>
              </w:numPr>
              <w:spacing w:after="20" w:line="240" w:lineRule="auto"/>
              <w:ind w:left="355" w:hanging="279"/>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t>Etiquetado, bloqueo y candadeo para interrupción de líneas eléctricas, en caso de llevar a cabo esta actividad, y</w:t>
            </w:r>
          </w:p>
          <w:p w14:paraId="6F166571" w14:textId="3B4B0A5E" w:rsidR="00E333D2" w:rsidRPr="00C3165F" w:rsidDel="0004623F" w:rsidRDefault="00E333D2" w:rsidP="00E333D2">
            <w:pPr>
              <w:pStyle w:val="Prrafodelista"/>
              <w:numPr>
                <w:ilvl w:val="0"/>
                <w:numId w:val="12"/>
              </w:numPr>
              <w:spacing w:after="20" w:line="240" w:lineRule="auto"/>
              <w:ind w:left="355" w:hanging="279"/>
              <w:jc w:val="both"/>
              <w:rPr>
                <w:rFonts w:ascii="Montserrat" w:eastAsia="Times New Roman" w:hAnsi="Montserrat" w:cs="Arial"/>
                <w:sz w:val="18"/>
                <w:szCs w:val="18"/>
                <w:lang w:val="es-ES_tradnl" w:eastAsia="es-MX"/>
              </w:rPr>
            </w:pPr>
            <w:r w:rsidRPr="00C3165F">
              <w:rPr>
                <w:rFonts w:ascii="Montserrat" w:eastAsia="Times New Roman" w:hAnsi="Montserrat" w:cs="Arial"/>
                <w:sz w:val="18"/>
                <w:szCs w:val="18"/>
                <w:lang w:val="es-ES_tradnl" w:eastAsia="es-MX"/>
              </w:rPr>
              <w:lastRenderedPageBreak/>
              <w:t>Trabajos peligrosos con fuentes que generen ignición por soldaduras, chispas y/o flama abierta, en caso de llevar a cabo esta actividad.</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493E9B15" w14:textId="5F4D9E50"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lastRenderedPageBreak/>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01D0585D"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30DA9232"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4C275AA9"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1CCDF5B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24582BA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6590362E"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3BF19E3E"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63351561"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0682177D" w14:textId="3FBF5CAC"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w:t>
            </w:r>
            <w:proofErr w:type="gramStart"/>
            <w:r w:rsidRPr="00C3165F">
              <w:rPr>
                <w:rFonts w:ascii="Montserrat" w:eastAsia="Times New Roman" w:hAnsi="Montserrat" w:cs="Arial"/>
                <w:bCs/>
                <w:sz w:val="18"/>
                <w:szCs w:val="18"/>
                <w:lang w:eastAsia="es-MX"/>
              </w:rPr>
              <w:t>5.e.</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47CBC371" w14:textId="2B5304C2"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val="es-ES_tradnl" w:eastAsia="es-MX"/>
              </w:rPr>
              <w:t>¿Cuenta con registros de la Competencia del personal quienes tienen capacitación y entrenamiento necesario para las actividades de operación, seguridad y mantenimiento?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6F15A642" w14:textId="2AEA4AE3"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2C981482"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15793AB"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7C8FC2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747E8017"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404F269"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CD469F5"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74E4F6F7" w14:textId="77777777" w:rsidTr="0020029F">
        <w:trPr>
          <w:trHeight w:val="379"/>
          <w:jc w:val="center"/>
        </w:trPr>
        <w:tc>
          <w:tcPr>
            <w:tcW w:w="345" w:type="pct"/>
            <w:tcBorders>
              <w:top w:val="single" w:sz="4" w:space="0" w:color="auto"/>
              <w:left w:val="single" w:sz="4" w:space="0" w:color="auto"/>
              <w:bottom w:val="single" w:sz="4" w:space="0" w:color="auto"/>
              <w:right w:val="single" w:sz="4" w:space="0" w:color="auto"/>
            </w:tcBorders>
            <w:shd w:val="clear" w:color="auto" w:fill="FFFFFF"/>
            <w:tcMar>
              <w:top w:w="0" w:type="dxa"/>
              <w:left w:w="72" w:type="dxa"/>
              <w:bottom w:w="0" w:type="dxa"/>
              <w:right w:w="72" w:type="dxa"/>
            </w:tcMar>
          </w:tcPr>
          <w:p w14:paraId="32CF05FD" w14:textId="77777777" w:rsidR="00E333D2" w:rsidRPr="008F1FCB" w:rsidRDefault="00E333D2" w:rsidP="00E333D2">
            <w:pPr>
              <w:pStyle w:val="Prrafodelista"/>
              <w:numPr>
                <w:ilvl w:val="0"/>
                <w:numId w:val="3"/>
              </w:numPr>
              <w:spacing w:after="20" w:line="240" w:lineRule="auto"/>
              <w:jc w:val="center"/>
              <w:rPr>
                <w:rFonts w:ascii="Montserrat" w:hAnsi="Montserrat" w:cs="Arial"/>
                <w:b/>
                <w:color w:val="000000"/>
                <w:sz w:val="18"/>
                <w:szCs w:val="18"/>
                <w:lang w:eastAsia="es-MX"/>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4B258191" w14:textId="7947BA15" w:rsidR="00E333D2" w:rsidRPr="00C3165F" w:rsidRDefault="00E333D2" w:rsidP="00E333D2">
            <w:pPr>
              <w:spacing w:after="20" w:line="240" w:lineRule="auto"/>
              <w:jc w:val="center"/>
              <w:rPr>
                <w:rFonts w:ascii="Montserrat" w:hAnsi="Montserrat" w:cs="Arial"/>
                <w:sz w:val="18"/>
                <w:szCs w:val="18"/>
                <w:lang w:eastAsia="es-MX"/>
              </w:rPr>
            </w:pPr>
            <w:r w:rsidRPr="00C3165F">
              <w:rPr>
                <w:rFonts w:ascii="Montserrat" w:eastAsia="Times New Roman" w:hAnsi="Montserrat" w:cs="Arial"/>
                <w:bCs/>
                <w:sz w:val="18"/>
                <w:szCs w:val="18"/>
                <w:lang w:eastAsia="es-MX"/>
              </w:rPr>
              <w:t>6.</w:t>
            </w:r>
            <w:proofErr w:type="gramStart"/>
            <w:r w:rsidRPr="00C3165F">
              <w:rPr>
                <w:rFonts w:ascii="Montserrat" w:eastAsia="Times New Roman" w:hAnsi="Montserrat" w:cs="Arial"/>
                <w:bCs/>
                <w:sz w:val="18"/>
                <w:szCs w:val="18"/>
                <w:lang w:eastAsia="es-MX"/>
              </w:rPr>
              <w:t>5.f.</w:t>
            </w:r>
            <w:proofErr w:type="gramEnd"/>
          </w:p>
        </w:tc>
        <w:tc>
          <w:tcPr>
            <w:tcW w:w="1041" w:type="pct"/>
            <w:tcBorders>
              <w:top w:val="single" w:sz="4" w:space="0" w:color="000000"/>
              <w:left w:val="single" w:sz="4" w:space="0" w:color="auto"/>
              <w:bottom w:val="single" w:sz="4" w:space="0" w:color="000000"/>
              <w:right w:val="single" w:sz="4" w:space="0" w:color="000000"/>
            </w:tcBorders>
            <w:shd w:val="clear" w:color="auto" w:fill="FFFFFF"/>
            <w:tcMar>
              <w:top w:w="0" w:type="dxa"/>
              <w:left w:w="72" w:type="dxa"/>
              <w:bottom w:w="0" w:type="dxa"/>
              <w:right w:w="72" w:type="dxa"/>
            </w:tcMar>
            <w:vAlign w:val="center"/>
          </w:tcPr>
          <w:p w14:paraId="78E87C87" w14:textId="4FBAACBE" w:rsidR="00E333D2" w:rsidRPr="00C3165F" w:rsidDel="0004623F" w:rsidRDefault="00E333D2" w:rsidP="00E333D2">
            <w:pPr>
              <w:spacing w:after="20" w:line="240" w:lineRule="auto"/>
              <w:jc w:val="both"/>
              <w:rPr>
                <w:rFonts w:ascii="Montserrat" w:hAnsi="Montserrat"/>
                <w:sz w:val="18"/>
                <w:szCs w:val="18"/>
              </w:rPr>
            </w:pPr>
            <w:r w:rsidRPr="00C3165F">
              <w:rPr>
                <w:rFonts w:ascii="Montserrat" w:eastAsia="Times New Roman" w:hAnsi="Montserrat" w:cs="Arial"/>
                <w:sz w:val="18"/>
                <w:szCs w:val="18"/>
                <w:lang w:val="es-ES_tradnl" w:eastAsia="es-MX"/>
              </w:rPr>
              <w:t>¿Cuenta con el procedimiento de administración de cambio?</w:t>
            </w:r>
          </w:p>
        </w:tc>
        <w:tc>
          <w:tcPr>
            <w:tcW w:w="445" w:type="pct"/>
            <w:tcBorders>
              <w:top w:val="single" w:sz="4" w:space="0" w:color="auto"/>
              <w:left w:val="single" w:sz="4" w:space="0" w:color="000000"/>
              <w:bottom w:val="single" w:sz="4" w:space="0" w:color="auto"/>
              <w:right w:val="single" w:sz="4" w:space="0" w:color="000000"/>
            </w:tcBorders>
            <w:shd w:val="clear" w:color="auto" w:fill="FFFFFF"/>
            <w:vAlign w:val="center"/>
          </w:tcPr>
          <w:p w14:paraId="09FE339E" w14:textId="4781CB44" w:rsidR="00E333D2" w:rsidRPr="00C3165F" w:rsidRDefault="00E333D2" w:rsidP="00E333D2">
            <w:pPr>
              <w:spacing w:after="20" w:line="240" w:lineRule="auto"/>
              <w:jc w:val="center"/>
              <w:rPr>
                <w:rFonts w:ascii="Montserrat" w:eastAsia="Times New Roman" w:hAnsi="Montserrat" w:cs="Arial"/>
                <w:sz w:val="18"/>
                <w:szCs w:val="18"/>
                <w:lang w:eastAsia="es-MX"/>
              </w:rPr>
            </w:pPr>
            <w:r w:rsidRPr="00C3165F">
              <w:rPr>
                <w:rFonts w:ascii="Montserrat" w:eastAsia="Times New Roman" w:hAnsi="Montserrat" w:cs="Arial"/>
                <w:sz w:val="18"/>
                <w:szCs w:val="18"/>
                <w:lang w:eastAsia="es-MX"/>
              </w:rPr>
              <w:t>D</w:t>
            </w:r>
          </w:p>
        </w:tc>
        <w:tc>
          <w:tcPr>
            <w:tcW w:w="396" w:type="pct"/>
            <w:tcBorders>
              <w:top w:val="single" w:sz="4" w:space="0" w:color="auto"/>
              <w:left w:val="single" w:sz="4" w:space="0" w:color="000000"/>
              <w:bottom w:val="single" w:sz="4" w:space="0" w:color="auto"/>
              <w:right w:val="single" w:sz="4" w:space="0" w:color="000000"/>
            </w:tcBorders>
            <w:shd w:val="clear" w:color="auto" w:fill="FFFFFF"/>
            <w:vAlign w:val="center"/>
          </w:tcPr>
          <w:p w14:paraId="780EEF84"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397" w:type="pct"/>
            <w:tcBorders>
              <w:top w:val="single" w:sz="4" w:space="0" w:color="auto"/>
              <w:left w:val="single" w:sz="4" w:space="0" w:color="000000"/>
              <w:bottom w:val="single" w:sz="4" w:space="0" w:color="auto"/>
              <w:right w:val="single" w:sz="4" w:space="0" w:color="000000"/>
            </w:tcBorders>
            <w:shd w:val="clear" w:color="auto" w:fill="FFFFFF"/>
            <w:vAlign w:val="center"/>
          </w:tcPr>
          <w:p w14:paraId="700780DA"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297" w:type="pct"/>
            <w:tcBorders>
              <w:top w:val="single" w:sz="4" w:space="0" w:color="auto"/>
              <w:left w:val="single" w:sz="4" w:space="0" w:color="000000"/>
              <w:bottom w:val="single" w:sz="4" w:space="0" w:color="auto"/>
              <w:right w:val="single" w:sz="4" w:space="0" w:color="000000"/>
            </w:tcBorders>
            <w:shd w:val="clear" w:color="auto" w:fill="FFFFFF"/>
            <w:vAlign w:val="center"/>
          </w:tcPr>
          <w:p w14:paraId="6AE72C9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4" w:type="pct"/>
            <w:tcBorders>
              <w:top w:val="single" w:sz="4" w:space="0" w:color="auto"/>
              <w:left w:val="single" w:sz="4" w:space="0" w:color="000000"/>
              <w:bottom w:val="single" w:sz="4" w:space="0" w:color="auto"/>
              <w:right w:val="single" w:sz="4" w:space="0" w:color="000000"/>
            </w:tcBorders>
            <w:shd w:val="clear" w:color="auto" w:fill="FFFFFF"/>
            <w:vAlign w:val="center"/>
          </w:tcPr>
          <w:p w14:paraId="41A6B7BC"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590" w:type="pct"/>
            <w:tcBorders>
              <w:top w:val="single" w:sz="4" w:space="0" w:color="auto"/>
              <w:left w:val="single" w:sz="4" w:space="0" w:color="000000"/>
              <w:bottom w:val="single" w:sz="4" w:space="0" w:color="auto"/>
              <w:right w:val="single" w:sz="4" w:space="0" w:color="000000"/>
            </w:tcBorders>
            <w:shd w:val="clear" w:color="auto" w:fill="FFFFFF"/>
            <w:vAlign w:val="center"/>
          </w:tcPr>
          <w:p w14:paraId="33E36C28"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c>
          <w:tcPr>
            <w:tcW w:w="450" w:type="pct"/>
            <w:gridSpan w:val="2"/>
            <w:tcBorders>
              <w:top w:val="single" w:sz="4" w:space="0" w:color="auto"/>
              <w:left w:val="single" w:sz="4" w:space="0" w:color="000000"/>
              <w:bottom w:val="single" w:sz="4" w:space="0" w:color="auto"/>
              <w:right w:val="single" w:sz="4" w:space="0" w:color="000000"/>
            </w:tcBorders>
            <w:shd w:val="clear" w:color="auto" w:fill="FFFFFF"/>
            <w:vAlign w:val="center"/>
          </w:tcPr>
          <w:p w14:paraId="36B91199" w14:textId="77777777" w:rsidR="00E333D2" w:rsidRPr="008F1FCB" w:rsidRDefault="00E333D2" w:rsidP="00E333D2">
            <w:pPr>
              <w:spacing w:after="20" w:line="240" w:lineRule="auto"/>
              <w:jc w:val="both"/>
              <w:rPr>
                <w:rFonts w:ascii="Montserrat" w:eastAsia="Times New Roman" w:hAnsi="Montserrat" w:cs="Arial"/>
                <w:color w:val="000000"/>
                <w:sz w:val="18"/>
                <w:szCs w:val="18"/>
                <w:lang w:eastAsia="es-MX"/>
              </w:rPr>
            </w:pPr>
          </w:p>
        </w:tc>
      </w:tr>
      <w:tr w:rsidR="00E333D2" w:rsidRPr="008F1FCB" w14:paraId="1FB80C55" w14:textId="77777777" w:rsidTr="0020029F">
        <w:trPr>
          <w:trHeight w:val="379"/>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auto" w:fill="FFFFFF"/>
            <w:tcMar>
              <w:top w:w="0" w:type="dxa"/>
              <w:left w:w="72" w:type="dxa"/>
              <w:bottom w:w="0" w:type="dxa"/>
              <w:right w:w="72" w:type="dxa"/>
            </w:tcMar>
          </w:tcPr>
          <w:p w14:paraId="028092F9" w14:textId="77777777" w:rsidR="00E333D2" w:rsidRPr="008F1FCB" w:rsidRDefault="00E333D2" w:rsidP="00E333D2">
            <w:pPr>
              <w:spacing w:after="0"/>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 xml:space="preserve">Nota 1. </w:t>
            </w:r>
            <w:r w:rsidRPr="008F1FCB">
              <w:rPr>
                <w:rFonts w:ascii="Montserrat" w:eastAsia="Times New Roman" w:hAnsi="Montserrat" w:cs="Arial"/>
                <w:bCs/>
                <w:sz w:val="18"/>
                <w:szCs w:val="18"/>
                <w:lang w:eastAsia="es-MX"/>
              </w:rPr>
              <w:t>Para el tipo de inspección se establecerán las siguientes abreviaciones:</w:t>
            </w:r>
          </w:p>
          <w:p w14:paraId="199317D3" w14:textId="77777777" w:rsidR="00E333D2" w:rsidRPr="008F1FCB" w:rsidRDefault="00E333D2" w:rsidP="00E333D2">
            <w:pPr>
              <w:spacing w:after="0"/>
              <w:ind w:left="708"/>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D</w:t>
            </w:r>
            <w:r w:rsidRPr="008F1FCB">
              <w:rPr>
                <w:rFonts w:ascii="Montserrat" w:eastAsia="Times New Roman" w:hAnsi="Montserrat" w:cs="Arial"/>
                <w:bCs/>
                <w:sz w:val="18"/>
                <w:szCs w:val="18"/>
                <w:lang w:eastAsia="es-MX"/>
              </w:rPr>
              <w:t>: Documental;</w:t>
            </w:r>
          </w:p>
          <w:p w14:paraId="3B05CA6E" w14:textId="77777777" w:rsidR="00E333D2" w:rsidRPr="008F1FCB" w:rsidRDefault="00E333D2" w:rsidP="00E333D2">
            <w:pPr>
              <w:spacing w:after="0"/>
              <w:ind w:left="708"/>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F</w:t>
            </w:r>
            <w:r w:rsidRPr="008F1FCB">
              <w:rPr>
                <w:rFonts w:ascii="Montserrat" w:eastAsia="Times New Roman" w:hAnsi="Montserrat" w:cs="Arial"/>
                <w:bCs/>
                <w:sz w:val="18"/>
                <w:szCs w:val="18"/>
                <w:lang w:eastAsia="es-MX"/>
              </w:rPr>
              <w:t>: Física, y</w:t>
            </w:r>
          </w:p>
          <w:p w14:paraId="6833A118" w14:textId="77777777" w:rsidR="00E333D2" w:rsidRPr="008F1FCB" w:rsidRDefault="00E333D2" w:rsidP="00E333D2">
            <w:pPr>
              <w:spacing w:after="20" w:line="240" w:lineRule="auto"/>
              <w:ind w:left="769" w:hanging="142"/>
              <w:jc w:val="both"/>
              <w:rPr>
                <w:rFonts w:ascii="Montserrat" w:eastAsia="Times New Roman" w:hAnsi="Montserrat" w:cs="Arial"/>
                <w:color w:val="000000"/>
                <w:sz w:val="18"/>
                <w:szCs w:val="18"/>
                <w:lang w:eastAsia="es-MX"/>
              </w:rPr>
            </w:pPr>
            <w:r w:rsidRPr="008F1FCB">
              <w:rPr>
                <w:rFonts w:ascii="Montserrat" w:eastAsia="Times New Roman" w:hAnsi="Montserrat" w:cs="Arial"/>
                <w:b/>
                <w:bCs/>
                <w:sz w:val="18"/>
                <w:szCs w:val="18"/>
                <w:lang w:eastAsia="es-MX"/>
              </w:rPr>
              <w:t xml:space="preserve"> D y F</w:t>
            </w:r>
            <w:r w:rsidRPr="008F1FCB">
              <w:rPr>
                <w:rFonts w:ascii="Montserrat" w:eastAsia="Times New Roman" w:hAnsi="Montserrat" w:cs="Arial"/>
                <w:bCs/>
                <w:sz w:val="18"/>
                <w:szCs w:val="18"/>
                <w:lang w:eastAsia="es-MX"/>
              </w:rPr>
              <w:t>: Documental y Física</w:t>
            </w:r>
          </w:p>
        </w:tc>
      </w:tr>
    </w:tbl>
    <w:p w14:paraId="72BDE0F5" w14:textId="77777777" w:rsidR="00F61EFA" w:rsidRPr="008F1FCB" w:rsidRDefault="00F61EFA" w:rsidP="00F61EFA">
      <w:pPr>
        <w:shd w:val="clear" w:color="auto" w:fill="FFFFFF"/>
        <w:spacing w:after="101" w:line="240" w:lineRule="auto"/>
        <w:ind w:firstLine="288"/>
        <w:jc w:val="center"/>
        <w:rPr>
          <w:rFonts w:ascii="Montserrat" w:eastAsia="Times New Roman" w:hAnsi="Montserrat" w:cs="Arial"/>
          <w:color w:val="2F2F2F"/>
          <w:sz w:val="18"/>
          <w:szCs w:val="18"/>
          <w:lang w:eastAsia="es-MX"/>
        </w:rPr>
      </w:pPr>
    </w:p>
    <w:p w14:paraId="796C0D2A" w14:textId="2D8BCA19" w:rsidR="00F61EFA" w:rsidRDefault="00F61EFA" w:rsidP="00F61EFA">
      <w:pPr>
        <w:pStyle w:val="texto"/>
        <w:ind w:firstLine="0"/>
        <w:rPr>
          <w:rFonts w:ascii="Montserrat" w:hAnsi="Montserrat" w:cs="Arial"/>
          <w:noProof/>
          <w:szCs w:val="18"/>
          <w:lang w:eastAsia="es-MX"/>
        </w:rPr>
      </w:pPr>
      <w:r w:rsidRPr="008F1FCB">
        <w:rPr>
          <w:rFonts w:ascii="Montserrat" w:hAnsi="Montserrat" w:cs="Arial"/>
          <w:noProof/>
          <w:szCs w:val="18"/>
          <w:lang w:eastAsia="es-MX"/>
        </w:rPr>
        <w:t>Los resultados reflejados en esta lista de inspección se emiten sin menoscabo de que la Agencia a través de la Unidad de Supervisión, Inspección y Vigilancia Industrial, supervise el cumplimiento de las obligaciones que el Regulado tiene en materia de Seguridad Industrial, Seguridad Operativa y de la protección al medio ambiente, en los actos atribuibles a sus facultades, y en su caso, imponga las medidas cautelares y sanciones que resulten procedentes.</w:t>
      </w:r>
    </w:p>
    <w:p w14:paraId="66D4FE11" w14:textId="1423BBFA" w:rsidR="00C3165F" w:rsidRDefault="00C3165F" w:rsidP="00F61EFA">
      <w:pPr>
        <w:pStyle w:val="texto"/>
        <w:ind w:firstLine="0"/>
        <w:rPr>
          <w:rFonts w:ascii="Montserrat" w:hAnsi="Montserrat" w:cs="Arial"/>
          <w:noProof/>
          <w:szCs w:val="18"/>
          <w:lang w:eastAsia="es-MX"/>
        </w:rPr>
      </w:pPr>
    </w:p>
    <w:p w14:paraId="39EF2B94" w14:textId="2767AABA" w:rsidR="00C3165F" w:rsidRDefault="00C3165F" w:rsidP="00F61EFA">
      <w:pPr>
        <w:pStyle w:val="texto"/>
        <w:ind w:firstLine="0"/>
        <w:rPr>
          <w:rFonts w:ascii="Montserrat" w:hAnsi="Montserrat" w:cs="Arial"/>
          <w:noProof/>
          <w:szCs w:val="18"/>
          <w:lang w:eastAsia="es-MX"/>
        </w:rPr>
      </w:pPr>
    </w:p>
    <w:p w14:paraId="4F0D72DE" w14:textId="51FC8B8F" w:rsidR="00C3165F" w:rsidRDefault="00C3165F" w:rsidP="00F61EFA">
      <w:pPr>
        <w:pStyle w:val="texto"/>
        <w:ind w:firstLine="0"/>
        <w:rPr>
          <w:rFonts w:ascii="Montserrat" w:hAnsi="Montserrat" w:cs="Arial"/>
          <w:noProof/>
          <w:szCs w:val="18"/>
          <w:lang w:eastAsia="es-MX"/>
        </w:rPr>
      </w:pPr>
    </w:p>
    <w:p w14:paraId="6082CFC7" w14:textId="1569F58A" w:rsidR="00C3165F" w:rsidRDefault="00C3165F" w:rsidP="00F61EFA">
      <w:pPr>
        <w:pStyle w:val="texto"/>
        <w:ind w:firstLine="0"/>
        <w:rPr>
          <w:rFonts w:ascii="Montserrat" w:hAnsi="Montserrat" w:cs="Arial"/>
          <w:noProof/>
          <w:szCs w:val="18"/>
          <w:lang w:eastAsia="es-MX"/>
        </w:rPr>
      </w:pPr>
    </w:p>
    <w:p w14:paraId="1CFD665C" w14:textId="77777777" w:rsidR="00C3165F" w:rsidRPr="008F1FCB" w:rsidRDefault="00C3165F" w:rsidP="00F61EFA">
      <w:pPr>
        <w:pStyle w:val="texto"/>
        <w:ind w:firstLine="0"/>
        <w:rPr>
          <w:rFonts w:ascii="Montserrat" w:hAnsi="Montserrat" w:cs="Arial"/>
          <w:noProof/>
          <w:szCs w:val="18"/>
          <w:lang w:eastAsia="es-MX"/>
        </w:rPr>
      </w:pPr>
    </w:p>
    <w:p w14:paraId="4141EF55" w14:textId="77777777" w:rsidR="00F61EFA" w:rsidRPr="008F1FCB" w:rsidRDefault="00F61EFA" w:rsidP="00F61EFA">
      <w:pPr>
        <w:shd w:val="clear" w:color="auto" w:fill="FFFFFF"/>
        <w:spacing w:after="101" w:line="240" w:lineRule="auto"/>
        <w:ind w:firstLine="288"/>
        <w:rPr>
          <w:rFonts w:ascii="Montserrat" w:eastAsia="Times New Roman" w:hAnsi="Montserrat" w:cs="Arial"/>
          <w:color w:val="2F2F2F"/>
          <w:sz w:val="18"/>
          <w:szCs w:val="18"/>
          <w:lang w:eastAsia="es-MX"/>
        </w:rPr>
      </w:pPr>
    </w:p>
    <w:tbl>
      <w:tblPr>
        <w:tblW w:w="992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923"/>
      </w:tblGrid>
      <w:tr w:rsidR="00F61EFA" w:rsidRPr="008F1FCB" w14:paraId="78716639" w14:textId="77777777" w:rsidTr="0020029F">
        <w:trPr>
          <w:trHeight w:val="20"/>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2" w:type="dxa"/>
              <w:bottom w:w="0" w:type="dxa"/>
              <w:right w:w="72" w:type="dxa"/>
            </w:tcMar>
          </w:tcPr>
          <w:p w14:paraId="19875916" w14:textId="77777777" w:rsidR="00F61EFA" w:rsidRPr="008F1FCB" w:rsidRDefault="00F61EFA" w:rsidP="0020029F">
            <w:pPr>
              <w:spacing w:after="0" w:line="240" w:lineRule="auto"/>
              <w:jc w:val="center"/>
              <w:rPr>
                <w:rFonts w:ascii="Montserrat" w:eastAsia="Times New Roman" w:hAnsi="Montserrat" w:cs="Arial"/>
                <w:b/>
                <w:bCs/>
                <w:color w:val="2F2F2F"/>
                <w:sz w:val="18"/>
                <w:szCs w:val="18"/>
                <w:lang w:eastAsia="es-MX"/>
              </w:rPr>
            </w:pPr>
            <w:r w:rsidRPr="008F1FCB">
              <w:rPr>
                <w:rFonts w:ascii="Montserrat" w:eastAsia="Times New Roman" w:hAnsi="Montserrat" w:cs="Arial"/>
                <w:b/>
                <w:bCs/>
                <w:color w:val="2F2F2F"/>
                <w:sz w:val="18"/>
                <w:szCs w:val="18"/>
                <w:lang w:eastAsia="es-MX"/>
              </w:rPr>
              <w:lastRenderedPageBreak/>
              <w:t>OBSERVACIONES GENERALES</w:t>
            </w:r>
          </w:p>
        </w:tc>
      </w:tr>
      <w:tr w:rsidR="00F61EFA" w:rsidRPr="008F1FCB" w14:paraId="3B63A249" w14:textId="77777777" w:rsidTr="0020029F">
        <w:trPr>
          <w:trHeight w:val="737"/>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72" w:type="dxa"/>
              <w:bottom w:w="0" w:type="dxa"/>
              <w:right w:w="72" w:type="dxa"/>
            </w:tcMar>
            <w:hideMark/>
          </w:tcPr>
          <w:p w14:paraId="316B929E" w14:textId="77777777" w:rsidR="00F61EFA" w:rsidRPr="008F1FCB" w:rsidRDefault="00F61EFA" w:rsidP="0020029F">
            <w:pPr>
              <w:spacing w:after="101" w:line="240" w:lineRule="auto"/>
              <w:jc w:val="center"/>
              <w:rPr>
                <w:rFonts w:ascii="Montserrat" w:eastAsia="Times New Roman" w:hAnsi="Montserrat" w:cs="Arial"/>
                <w:b/>
                <w:color w:val="0070C0"/>
                <w:sz w:val="18"/>
                <w:szCs w:val="18"/>
                <w:lang w:eastAsia="es-MX"/>
              </w:rPr>
            </w:pPr>
            <w:r w:rsidRPr="008F1FCB">
              <w:rPr>
                <w:rFonts w:ascii="Montserrat" w:eastAsia="Times New Roman" w:hAnsi="Montserrat" w:cs="Arial"/>
                <w:b/>
                <w:color w:val="0070C0"/>
                <w:sz w:val="18"/>
                <w:szCs w:val="18"/>
                <w:lang w:eastAsia="es-MX"/>
              </w:rPr>
              <w:t>&lt;&lt; describir observaciones en caso de haberlas&gt;&gt;</w:t>
            </w:r>
          </w:p>
          <w:p w14:paraId="06E47F42" w14:textId="77777777" w:rsidR="00F61EFA" w:rsidRPr="008F1FCB" w:rsidRDefault="00F61EFA" w:rsidP="0020029F">
            <w:pPr>
              <w:spacing w:after="101" w:line="240" w:lineRule="auto"/>
              <w:jc w:val="center"/>
              <w:rPr>
                <w:rFonts w:ascii="Montserrat" w:eastAsia="Times New Roman" w:hAnsi="Montserrat" w:cs="Arial"/>
                <w:b/>
                <w:color w:val="0070C0"/>
                <w:sz w:val="18"/>
                <w:szCs w:val="18"/>
                <w:lang w:eastAsia="es-MX"/>
              </w:rPr>
            </w:pPr>
          </w:p>
          <w:p w14:paraId="06F2C1E0" w14:textId="77777777" w:rsidR="00F61EFA" w:rsidRPr="008F1FCB" w:rsidRDefault="00F61EFA" w:rsidP="0020029F">
            <w:pPr>
              <w:spacing w:after="101" w:line="240" w:lineRule="auto"/>
              <w:jc w:val="center"/>
              <w:rPr>
                <w:rFonts w:ascii="Montserrat" w:eastAsia="Times New Roman" w:hAnsi="Montserrat" w:cs="Arial"/>
                <w:b/>
                <w:color w:val="0070C0"/>
                <w:sz w:val="18"/>
                <w:szCs w:val="18"/>
                <w:lang w:eastAsia="es-MX"/>
              </w:rPr>
            </w:pPr>
          </w:p>
          <w:p w14:paraId="2A045903" w14:textId="77777777" w:rsidR="00F61EFA" w:rsidRPr="008F1FCB" w:rsidRDefault="00F61EFA" w:rsidP="0020029F">
            <w:pPr>
              <w:spacing w:after="101" w:line="240" w:lineRule="auto"/>
              <w:jc w:val="center"/>
              <w:rPr>
                <w:rFonts w:ascii="Montserrat" w:eastAsia="Times New Roman" w:hAnsi="Montserrat" w:cs="Arial"/>
                <w:b/>
                <w:color w:val="0070C0"/>
                <w:sz w:val="18"/>
                <w:szCs w:val="18"/>
                <w:lang w:eastAsia="es-MX"/>
              </w:rPr>
            </w:pPr>
          </w:p>
          <w:p w14:paraId="03D78922" w14:textId="77777777" w:rsidR="00F61EFA" w:rsidRPr="008F1FCB" w:rsidRDefault="00F61EFA" w:rsidP="0020029F">
            <w:pPr>
              <w:spacing w:after="101" w:line="240" w:lineRule="auto"/>
              <w:jc w:val="center"/>
              <w:rPr>
                <w:rFonts w:ascii="Montserrat" w:eastAsia="Times New Roman" w:hAnsi="Montserrat" w:cs="Arial"/>
                <w:b/>
                <w:color w:val="0070C0"/>
                <w:sz w:val="18"/>
                <w:szCs w:val="18"/>
                <w:lang w:eastAsia="es-MX"/>
              </w:rPr>
            </w:pPr>
          </w:p>
          <w:p w14:paraId="7EB483F0" w14:textId="77777777" w:rsidR="00F61EFA" w:rsidRPr="008F1FCB" w:rsidRDefault="00F61EFA" w:rsidP="0020029F">
            <w:pPr>
              <w:spacing w:after="101" w:line="240" w:lineRule="auto"/>
              <w:rPr>
                <w:rFonts w:ascii="Montserrat" w:eastAsia="Times New Roman" w:hAnsi="Montserrat" w:cs="Arial"/>
                <w:b/>
                <w:color w:val="0070C0"/>
                <w:sz w:val="18"/>
                <w:szCs w:val="18"/>
                <w:lang w:eastAsia="es-MX"/>
              </w:rPr>
            </w:pPr>
          </w:p>
          <w:p w14:paraId="6E367CEE" w14:textId="77777777" w:rsidR="00F61EFA" w:rsidRPr="008F1FCB" w:rsidRDefault="00F61EFA" w:rsidP="0020029F">
            <w:pPr>
              <w:spacing w:after="101" w:line="240" w:lineRule="auto"/>
              <w:jc w:val="center"/>
              <w:rPr>
                <w:rFonts w:ascii="Montserrat" w:eastAsia="Times New Roman" w:hAnsi="Montserrat" w:cs="Arial"/>
                <w:b/>
                <w:color w:val="000000"/>
                <w:sz w:val="18"/>
                <w:szCs w:val="18"/>
                <w:lang w:eastAsia="es-MX"/>
              </w:rPr>
            </w:pPr>
          </w:p>
        </w:tc>
      </w:tr>
    </w:tbl>
    <w:p w14:paraId="78558CAE" w14:textId="77777777" w:rsidR="00F61EFA" w:rsidRPr="008F1FCB" w:rsidRDefault="00F61EFA" w:rsidP="00F61EFA">
      <w:pPr>
        <w:shd w:val="clear" w:color="auto" w:fill="FFFFFF"/>
        <w:spacing w:after="40" w:line="240" w:lineRule="auto"/>
        <w:ind w:firstLine="288"/>
        <w:jc w:val="center"/>
        <w:rPr>
          <w:rFonts w:ascii="Montserrat" w:eastAsia="Times New Roman" w:hAnsi="Montserrat" w:cs="Arial"/>
          <w:color w:val="2F2F2F"/>
          <w:sz w:val="18"/>
          <w:szCs w:val="18"/>
          <w:lang w:eastAsia="es-MX"/>
        </w:rPr>
      </w:pPr>
    </w:p>
    <w:p w14:paraId="0502D7F7" w14:textId="77777777" w:rsidR="00F61EFA" w:rsidRPr="008F1FCB" w:rsidRDefault="00F61EFA" w:rsidP="00F61EFA">
      <w:pPr>
        <w:shd w:val="clear" w:color="auto" w:fill="FFFFFF"/>
        <w:spacing w:after="40" w:line="240" w:lineRule="auto"/>
        <w:ind w:firstLine="288"/>
        <w:jc w:val="center"/>
        <w:rPr>
          <w:rFonts w:ascii="Montserrat" w:eastAsia="Times New Roman" w:hAnsi="Montserrat" w:cs="Arial"/>
          <w:color w:val="2F2F2F"/>
          <w:sz w:val="18"/>
          <w:szCs w:val="18"/>
          <w:lang w:eastAsia="es-MX"/>
        </w:rPr>
      </w:pPr>
    </w:p>
    <w:p w14:paraId="5923CFCF" w14:textId="77777777" w:rsidR="00F61EFA" w:rsidRPr="008F1FCB" w:rsidRDefault="00F61EFA" w:rsidP="00F61EFA">
      <w:pPr>
        <w:shd w:val="clear" w:color="auto" w:fill="FFFFFF"/>
        <w:spacing w:after="40" w:line="240" w:lineRule="auto"/>
        <w:ind w:firstLine="288"/>
        <w:jc w:val="center"/>
        <w:rPr>
          <w:rFonts w:ascii="Montserrat" w:eastAsia="Times New Roman" w:hAnsi="Montserrat" w:cs="Arial"/>
          <w:color w:val="2F2F2F"/>
          <w:sz w:val="18"/>
          <w:szCs w:val="18"/>
          <w:lang w:eastAsia="es-MX"/>
        </w:rPr>
      </w:pPr>
    </w:p>
    <w:tbl>
      <w:tblPr>
        <w:tblStyle w:val="Tablaconcuadrcula"/>
        <w:tblW w:w="9918" w:type="dxa"/>
        <w:jc w:val="center"/>
        <w:tblLayout w:type="fixed"/>
        <w:tblLook w:val="04A0" w:firstRow="1" w:lastRow="0" w:firstColumn="1" w:lastColumn="0" w:noHBand="0" w:noVBand="1"/>
      </w:tblPr>
      <w:tblGrid>
        <w:gridCol w:w="5098"/>
        <w:gridCol w:w="4820"/>
      </w:tblGrid>
      <w:tr w:rsidR="00F61EFA" w:rsidRPr="008F1FCB" w14:paraId="5AE37CFC" w14:textId="77777777" w:rsidTr="0020029F">
        <w:trPr>
          <w:trHeight w:val="20"/>
          <w:jc w:val="center"/>
        </w:trPr>
        <w:tc>
          <w:tcPr>
            <w:tcW w:w="9918" w:type="dxa"/>
            <w:gridSpan w:val="2"/>
            <w:shd w:val="clear" w:color="auto" w:fill="D9D9D9" w:themeFill="background1" w:themeFillShade="D9"/>
          </w:tcPr>
          <w:p w14:paraId="4DE81110" w14:textId="77777777" w:rsidR="00F61EFA" w:rsidRPr="008F1FCB" w:rsidRDefault="00F61EFA" w:rsidP="0020029F">
            <w:pPr>
              <w:jc w:val="center"/>
              <w:rPr>
                <w:rFonts w:ascii="Montserrat" w:eastAsia="Times New Roman" w:hAnsi="Montserrat" w:cs="Arial"/>
                <w:b/>
                <w:bCs/>
                <w:color w:val="2F2F2F"/>
                <w:sz w:val="18"/>
                <w:szCs w:val="18"/>
                <w:lang w:eastAsia="es-MX"/>
              </w:rPr>
            </w:pPr>
            <w:r w:rsidRPr="008F1FCB">
              <w:rPr>
                <w:rFonts w:ascii="Montserrat" w:eastAsia="Times New Roman" w:hAnsi="Montserrat" w:cs="Arial"/>
                <w:b/>
                <w:bCs/>
                <w:color w:val="2F2F2F"/>
                <w:sz w:val="18"/>
                <w:szCs w:val="18"/>
                <w:lang w:eastAsia="es-MX"/>
              </w:rPr>
              <w:t xml:space="preserve">PERSONAL DE </w:t>
            </w:r>
            <w:r w:rsidRPr="008F1FCB">
              <w:rPr>
                <w:rFonts w:ascii="Montserrat" w:eastAsia="Times New Roman" w:hAnsi="Montserrat" w:cs="Arial"/>
                <w:b/>
                <w:bCs/>
                <w:color w:val="0070C0"/>
                <w:sz w:val="18"/>
                <w:szCs w:val="18"/>
                <w:lang w:eastAsia="es-MX"/>
              </w:rPr>
              <w:t>&lt;&lt;NOMBRE DE LA UNIDAD DE INSPECCIÓN&gt;&gt;</w:t>
            </w:r>
          </w:p>
        </w:tc>
      </w:tr>
      <w:tr w:rsidR="00F61EFA" w:rsidRPr="008F1FCB" w14:paraId="0C6D8282" w14:textId="77777777" w:rsidTr="0020029F">
        <w:trPr>
          <w:trHeight w:val="2015"/>
          <w:jc w:val="center"/>
        </w:trPr>
        <w:tc>
          <w:tcPr>
            <w:tcW w:w="5098" w:type="dxa"/>
            <w:vAlign w:val="bottom"/>
          </w:tcPr>
          <w:p w14:paraId="643EB825" w14:textId="77777777" w:rsidR="00F61EFA" w:rsidRPr="008F1FCB" w:rsidRDefault="00F61EFA" w:rsidP="0020029F">
            <w:pPr>
              <w:rPr>
                <w:rFonts w:ascii="Montserrat" w:eastAsia="Times New Roman" w:hAnsi="Montserrat" w:cs="Arial"/>
                <w:b/>
                <w:bCs/>
                <w:color w:val="000000"/>
                <w:sz w:val="18"/>
                <w:szCs w:val="18"/>
                <w:lang w:eastAsia="es-MX"/>
              </w:rPr>
            </w:pPr>
          </w:p>
          <w:p w14:paraId="552B5329" w14:textId="77777777" w:rsidR="00F61EFA" w:rsidRPr="008F1FCB" w:rsidRDefault="00F61EFA" w:rsidP="0020029F">
            <w:pPr>
              <w:jc w:val="center"/>
              <w:rPr>
                <w:rFonts w:ascii="Montserrat" w:eastAsia="Times New Roman" w:hAnsi="Montserrat" w:cs="Arial"/>
                <w:b/>
                <w:bCs/>
                <w:color w:val="000000"/>
                <w:sz w:val="18"/>
                <w:szCs w:val="18"/>
                <w:lang w:eastAsia="es-MX"/>
              </w:rPr>
            </w:pPr>
          </w:p>
          <w:p w14:paraId="7A221F10" w14:textId="77777777" w:rsidR="00F61EFA" w:rsidRPr="008F1FCB" w:rsidRDefault="00F61EFA" w:rsidP="0020029F">
            <w:pPr>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_______________________________</w:t>
            </w:r>
          </w:p>
          <w:p w14:paraId="0A0E9A7B" w14:textId="77777777" w:rsidR="00F61EFA" w:rsidRPr="008F1FCB" w:rsidRDefault="00F61EFA" w:rsidP="0020029F">
            <w:pPr>
              <w:jc w:val="center"/>
              <w:rPr>
                <w:rFonts w:ascii="Montserrat" w:eastAsia="Times New Roman" w:hAnsi="Montserrat" w:cs="Arial"/>
                <w:b/>
                <w:color w:val="0070C0"/>
                <w:sz w:val="18"/>
                <w:szCs w:val="18"/>
                <w:lang w:eastAsia="es-MX"/>
              </w:rPr>
            </w:pPr>
            <w:r w:rsidRPr="008F1FCB">
              <w:rPr>
                <w:rFonts w:ascii="Montserrat" w:eastAsia="Times New Roman" w:hAnsi="Montserrat" w:cs="Arial"/>
                <w:b/>
                <w:bCs/>
                <w:color w:val="0070C0"/>
                <w:sz w:val="18"/>
                <w:szCs w:val="18"/>
                <w:lang w:eastAsia="es-MX"/>
              </w:rPr>
              <w:t>&lt;&lt;Nombre y firma</w:t>
            </w:r>
            <w:r w:rsidRPr="008F1FCB">
              <w:rPr>
                <w:rFonts w:ascii="Montserrat" w:eastAsia="Times New Roman" w:hAnsi="Montserrat" w:cs="Arial"/>
                <w:b/>
                <w:bCs/>
                <w:color w:val="2E74B5" w:themeColor="accent1" w:themeShade="BF"/>
                <w:sz w:val="18"/>
                <w:szCs w:val="18"/>
                <w:lang w:val="es-ES" w:eastAsia="es-MX"/>
              </w:rPr>
              <w:t xml:space="preserve"> del personal profesional técnico especializado responsable de la inspección indicado en el Anexo 2 de la aprobación, que acude a la diligencia</w:t>
            </w:r>
            <w:r w:rsidRPr="008F1FCB" w:rsidDel="002B325D">
              <w:rPr>
                <w:rFonts w:ascii="Montserrat" w:eastAsia="Times New Roman" w:hAnsi="Montserrat" w:cs="Arial"/>
                <w:b/>
                <w:bCs/>
                <w:color w:val="0070C0"/>
                <w:sz w:val="18"/>
                <w:szCs w:val="18"/>
                <w:lang w:eastAsia="es-MX"/>
              </w:rPr>
              <w:t xml:space="preserve"> </w:t>
            </w:r>
            <w:r w:rsidRPr="008F1FCB">
              <w:rPr>
                <w:rFonts w:ascii="Montserrat" w:eastAsia="Times New Roman" w:hAnsi="Montserrat" w:cs="Arial"/>
                <w:b/>
                <w:color w:val="0070C0"/>
                <w:sz w:val="18"/>
                <w:szCs w:val="18"/>
                <w:lang w:eastAsia="es-MX"/>
              </w:rPr>
              <w:t>&gt;&gt;</w:t>
            </w:r>
          </w:p>
          <w:p w14:paraId="6D492949" w14:textId="77777777" w:rsidR="00F61EFA" w:rsidRPr="008F1FCB" w:rsidRDefault="00F61EFA" w:rsidP="0020029F">
            <w:pPr>
              <w:jc w:val="center"/>
              <w:rPr>
                <w:rFonts w:ascii="Montserrat" w:eastAsia="Times New Roman" w:hAnsi="Montserrat" w:cs="Arial"/>
                <w:b/>
                <w:color w:val="000000" w:themeColor="text1"/>
                <w:sz w:val="18"/>
                <w:szCs w:val="18"/>
                <w:lang w:eastAsia="es-MX"/>
              </w:rPr>
            </w:pPr>
            <w:r w:rsidRPr="008F1FCB">
              <w:rPr>
                <w:rFonts w:ascii="Montserrat" w:eastAsia="Times New Roman" w:hAnsi="Montserrat" w:cs="Arial"/>
                <w:b/>
                <w:color w:val="000000" w:themeColor="text1"/>
                <w:sz w:val="18"/>
                <w:szCs w:val="18"/>
                <w:lang w:eastAsia="es-MX"/>
              </w:rPr>
              <w:t>Persona que realiza la inspección</w:t>
            </w:r>
          </w:p>
          <w:p w14:paraId="2AC1D619" w14:textId="77777777" w:rsidR="00F61EFA" w:rsidRPr="008F1FCB" w:rsidRDefault="00F61EFA" w:rsidP="0020029F">
            <w:pPr>
              <w:jc w:val="center"/>
              <w:rPr>
                <w:rFonts w:ascii="Montserrat" w:eastAsia="Times New Roman" w:hAnsi="Montserrat" w:cs="Arial"/>
                <w:b/>
                <w:bCs/>
                <w:color w:val="000000"/>
                <w:sz w:val="18"/>
                <w:szCs w:val="18"/>
                <w:lang w:eastAsia="es-MX"/>
              </w:rPr>
            </w:pPr>
          </w:p>
          <w:p w14:paraId="693F4B3B" w14:textId="77777777" w:rsidR="00F61EFA" w:rsidRPr="008F1FCB" w:rsidRDefault="00F61EFA" w:rsidP="0020029F">
            <w:pPr>
              <w:jc w:val="center"/>
              <w:rPr>
                <w:rFonts w:ascii="Montserrat" w:eastAsia="Times New Roman" w:hAnsi="Montserrat" w:cs="Arial"/>
                <w:b/>
                <w:bCs/>
                <w:color w:val="000000"/>
                <w:sz w:val="18"/>
                <w:szCs w:val="18"/>
                <w:lang w:eastAsia="es-MX"/>
              </w:rPr>
            </w:pPr>
          </w:p>
          <w:p w14:paraId="3C360195" w14:textId="77777777" w:rsidR="00F61EFA" w:rsidRPr="008F1FCB" w:rsidRDefault="00F61EFA" w:rsidP="0020029F">
            <w:pPr>
              <w:jc w:val="center"/>
              <w:rPr>
                <w:rFonts w:ascii="Montserrat" w:eastAsia="Times New Roman" w:hAnsi="Montserrat" w:cs="Arial"/>
                <w:b/>
                <w:bCs/>
                <w:color w:val="000000"/>
                <w:sz w:val="18"/>
                <w:szCs w:val="18"/>
                <w:lang w:eastAsia="es-MX"/>
              </w:rPr>
            </w:pPr>
          </w:p>
        </w:tc>
        <w:tc>
          <w:tcPr>
            <w:tcW w:w="4820" w:type="dxa"/>
            <w:vAlign w:val="bottom"/>
          </w:tcPr>
          <w:p w14:paraId="7EE78139" w14:textId="77777777" w:rsidR="00F61EFA" w:rsidRPr="008F1FCB" w:rsidRDefault="00F61EFA" w:rsidP="0020029F">
            <w:pPr>
              <w:jc w:val="center"/>
              <w:rPr>
                <w:rFonts w:ascii="Montserrat" w:eastAsia="Times New Roman" w:hAnsi="Montserrat" w:cs="Arial"/>
                <w:b/>
                <w:bCs/>
                <w:color w:val="000000"/>
                <w:sz w:val="18"/>
                <w:szCs w:val="18"/>
                <w:lang w:eastAsia="es-MX"/>
              </w:rPr>
            </w:pPr>
            <w:r w:rsidRPr="008F1FCB">
              <w:rPr>
                <w:rFonts w:ascii="Montserrat" w:eastAsia="Times New Roman" w:hAnsi="Montserrat" w:cs="Arial"/>
                <w:b/>
                <w:bCs/>
                <w:color w:val="000000"/>
                <w:sz w:val="18"/>
                <w:szCs w:val="18"/>
                <w:lang w:eastAsia="es-MX"/>
              </w:rPr>
              <w:t>_______________________________</w:t>
            </w:r>
          </w:p>
          <w:p w14:paraId="12556E95" w14:textId="77777777" w:rsidR="00F61EFA" w:rsidRPr="008F1FCB" w:rsidRDefault="00F61EFA" w:rsidP="0020029F">
            <w:pPr>
              <w:jc w:val="center"/>
              <w:rPr>
                <w:rFonts w:ascii="Montserrat" w:eastAsia="Times New Roman" w:hAnsi="Montserrat" w:cs="Arial"/>
                <w:b/>
                <w:color w:val="0070C0"/>
                <w:sz w:val="18"/>
                <w:szCs w:val="18"/>
                <w:lang w:eastAsia="es-MX"/>
              </w:rPr>
            </w:pPr>
            <w:r w:rsidRPr="008F1FCB">
              <w:rPr>
                <w:rFonts w:ascii="Montserrat" w:eastAsia="Times New Roman" w:hAnsi="Montserrat" w:cs="Arial"/>
                <w:b/>
                <w:color w:val="0070C0"/>
                <w:sz w:val="18"/>
                <w:szCs w:val="18"/>
                <w:lang w:eastAsia="es-MX"/>
              </w:rPr>
              <w:t>&lt;&lt;En su caso, nombre, puesto y firma del personal profesional técnico especializado adicional al indicado en el Anexo 2 de la aprobación, que acude a la diligencia&gt;&gt;</w:t>
            </w:r>
          </w:p>
          <w:p w14:paraId="727FFBCE" w14:textId="77777777" w:rsidR="00F61EFA" w:rsidRPr="008F1FCB" w:rsidRDefault="00F61EFA" w:rsidP="0020029F">
            <w:pPr>
              <w:jc w:val="center"/>
              <w:rPr>
                <w:rFonts w:ascii="Montserrat" w:eastAsia="Times New Roman" w:hAnsi="Montserrat" w:cs="Arial"/>
                <w:b/>
                <w:bCs/>
                <w:color w:val="000000"/>
                <w:sz w:val="18"/>
                <w:szCs w:val="18"/>
                <w:lang w:eastAsia="es-MX"/>
              </w:rPr>
            </w:pPr>
          </w:p>
          <w:p w14:paraId="32EBF816" w14:textId="77777777" w:rsidR="00F61EFA" w:rsidRPr="008F1FCB" w:rsidRDefault="00F61EFA" w:rsidP="0020029F">
            <w:pPr>
              <w:jc w:val="center"/>
              <w:rPr>
                <w:rFonts w:ascii="Montserrat" w:eastAsia="Times New Roman" w:hAnsi="Montserrat" w:cs="Arial"/>
                <w:b/>
                <w:bCs/>
                <w:color w:val="000000"/>
                <w:sz w:val="18"/>
                <w:szCs w:val="18"/>
                <w:lang w:eastAsia="es-MX"/>
              </w:rPr>
            </w:pPr>
          </w:p>
          <w:p w14:paraId="21992D59" w14:textId="77777777" w:rsidR="00F61EFA" w:rsidRPr="008F1FCB" w:rsidRDefault="00F61EFA" w:rsidP="0020029F">
            <w:pPr>
              <w:jc w:val="center"/>
              <w:rPr>
                <w:rFonts w:ascii="Montserrat" w:eastAsia="Times New Roman" w:hAnsi="Montserrat" w:cs="Arial"/>
                <w:b/>
                <w:bCs/>
                <w:color w:val="000000"/>
                <w:sz w:val="18"/>
                <w:szCs w:val="18"/>
                <w:lang w:eastAsia="es-MX"/>
              </w:rPr>
            </w:pPr>
          </w:p>
        </w:tc>
      </w:tr>
      <w:tr w:rsidR="00F61EFA" w:rsidRPr="008F1FCB" w14:paraId="2137676A" w14:textId="77777777" w:rsidTr="0020029F">
        <w:trPr>
          <w:trHeight w:val="267"/>
          <w:jc w:val="center"/>
        </w:trPr>
        <w:tc>
          <w:tcPr>
            <w:tcW w:w="9918" w:type="dxa"/>
            <w:gridSpan w:val="2"/>
            <w:vAlign w:val="bottom"/>
          </w:tcPr>
          <w:p w14:paraId="60345A2A" w14:textId="77777777" w:rsidR="00F61EFA" w:rsidRPr="008F1FCB" w:rsidRDefault="00F61EFA" w:rsidP="0020029F">
            <w:pPr>
              <w:jc w:val="both"/>
              <w:rPr>
                <w:rFonts w:ascii="Montserrat" w:eastAsia="Times New Roman" w:hAnsi="Montserrat" w:cs="Arial"/>
                <w:bCs/>
                <w:sz w:val="18"/>
                <w:szCs w:val="18"/>
                <w:lang w:eastAsia="es-MX"/>
              </w:rPr>
            </w:pPr>
            <w:r w:rsidRPr="008F1FCB">
              <w:rPr>
                <w:rFonts w:ascii="Montserrat" w:eastAsia="Times New Roman" w:hAnsi="Montserrat" w:cs="Arial"/>
                <w:b/>
                <w:bCs/>
                <w:sz w:val="18"/>
                <w:szCs w:val="18"/>
                <w:lang w:eastAsia="es-MX"/>
              </w:rPr>
              <w:t>Nota 2</w:t>
            </w:r>
            <w:r w:rsidRPr="008F1FCB">
              <w:rPr>
                <w:rFonts w:ascii="Montserrat" w:eastAsia="Times New Roman" w:hAnsi="Montserrat" w:cs="Arial"/>
                <w:bCs/>
                <w:sz w:val="18"/>
                <w:szCs w:val="18"/>
                <w:lang w:eastAsia="es-MX"/>
              </w:rPr>
              <w:t xml:space="preserve">: En caso de que más de un representante del </w:t>
            </w:r>
            <w:r w:rsidRPr="008F1FCB">
              <w:rPr>
                <w:rFonts w:ascii="Montserrat" w:eastAsia="Times New Roman" w:hAnsi="Montserrat" w:cs="Arial"/>
                <w:color w:val="000000" w:themeColor="text1"/>
                <w:sz w:val="18"/>
                <w:szCs w:val="18"/>
                <w:lang w:val="es-ES" w:eastAsia="es-MX"/>
              </w:rPr>
              <w:t xml:space="preserve">personal profesional técnico especializado indicado en el Anexo 2 de la aprobación, u otro personal contratado o subcontratado participe en la diligencia, </w:t>
            </w:r>
            <w:r w:rsidRPr="008F1FCB">
              <w:rPr>
                <w:rFonts w:ascii="Montserrat" w:eastAsia="Times New Roman" w:hAnsi="Montserrat" w:cs="Arial"/>
                <w:bCs/>
                <w:sz w:val="18"/>
                <w:szCs w:val="18"/>
                <w:lang w:eastAsia="es-MX"/>
              </w:rPr>
              <w:t xml:space="preserve">se deberán agregar los espacios correspondientes en la presente tabla, incluyendo nombre, puesto y firma, de lo contrario se deberán eliminar las celdas que no se utilicen. </w:t>
            </w:r>
          </w:p>
          <w:p w14:paraId="5373EC27" w14:textId="77777777" w:rsidR="00F61EFA" w:rsidRPr="008F1FCB" w:rsidRDefault="00F61EFA" w:rsidP="0020029F">
            <w:pPr>
              <w:jc w:val="both"/>
              <w:rPr>
                <w:rFonts w:ascii="Montserrat" w:eastAsia="Times New Roman" w:hAnsi="Montserrat" w:cs="Arial"/>
                <w:bCs/>
                <w:sz w:val="18"/>
                <w:szCs w:val="18"/>
                <w:lang w:eastAsia="es-MX"/>
              </w:rPr>
            </w:pPr>
          </w:p>
        </w:tc>
      </w:tr>
      <w:tr w:rsidR="00F61EFA" w:rsidRPr="008F1FCB" w14:paraId="0BDB0012" w14:textId="77777777" w:rsidTr="0020029F">
        <w:trPr>
          <w:trHeight w:val="189"/>
          <w:jc w:val="center"/>
        </w:trPr>
        <w:tc>
          <w:tcPr>
            <w:tcW w:w="9918" w:type="dxa"/>
            <w:gridSpan w:val="2"/>
            <w:shd w:val="clear" w:color="auto" w:fill="BFBFBF" w:themeFill="background1" w:themeFillShade="BF"/>
            <w:vAlign w:val="bottom"/>
          </w:tcPr>
          <w:p w14:paraId="65871FC7" w14:textId="77777777" w:rsidR="00F61EFA" w:rsidRPr="008F1FCB" w:rsidRDefault="00F61EFA" w:rsidP="0020029F">
            <w:pPr>
              <w:jc w:val="center"/>
              <w:rPr>
                <w:rFonts w:ascii="Montserrat" w:eastAsia="Times New Roman" w:hAnsi="Montserrat" w:cs="Arial"/>
                <w:bCs/>
                <w:color w:val="2F2F2F"/>
                <w:sz w:val="18"/>
                <w:szCs w:val="18"/>
                <w:lang w:eastAsia="es-MX"/>
              </w:rPr>
            </w:pPr>
            <w:r w:rsidRPr="008F1FCB">
              <w:rPr>
                <w:rFonts w:ascii="Montserrat" w:eastAsia="Times New Roman" w:hAnsi="Montserrat" w:cs="Arial"/>
                <w:b/>
                <w:sz w:val="18"/>
                <w:szCs w:val="18"/>
                <w:lang w:eastAsia="es-MX"/>
              </w:rPr>
              <w:t xml:space="preserve">PERSONAL DE </w:t>
            </w:r>
            <w:r w:rsidRPr="008F1FCB">
              <w:rPr>
                <w:rFonts w:ascii="Montserrat" w:eastAsia="Times New Roman" w:hAnsi="Montserrat" w:cs="Arial"/>
                <w:b/>
                <w:color w:val="2E74B5" w:themeColor="accent1" w:themeShade="BF"/>
                <w:sz w:val="18"/>
                <w:szCs w:val="18"/>
                <w:lang w:eastAsia="es-MX"/>
              </w:rPr>
              <w:t>&lt;&lt;NOMBRE, DENOMINACIÓN O RAZÓN SOCIAL DEL REGULADO&gt;&gt;</w:t>
            </w:r>
          </w:p>
        </w:tc>
      </w:tr>
      <w:tr w:rsidR="00F61EFA" w:rsidRPr="00A959C0" w14:paraId="27BAFA06" w14:textId="77777777" w:rsidTr="0020029F">
        <w:trPr>
          <w:trHeight w:val="679"/>
          <w:jc w:val="center"/>
        </w:trPr>
        <w:tc>
          <w:tcPr>
            <w:tcW w:w="9918" w:type="dxa"/>
            <w:gridSpan w:val="2"/>
            <w:vAlign w:val="bottom"/>
          </w:tcPr>
          <w:p w14:paraId="6B9E5FCB" w14:textId="77777777" w:rsidR="00F61EFA" w:rsidRPr="008F1FCB" w:rsidRDefault="00F61EFA" w:rsidP="0020029F">
            <w:pPr>
              <w:jc w:val="center"/>
              <w:rPr>
                <w:rFonts w:ascii="Montserrat" w:eastAsia="Times New Roman" w:hAnsi="Montserrat" w:cs="Arial"/>
                <w:b/>
                <w:color w:val="2E74B5" w:themeColor="accent1" w:themeShade="BF"/>
                <w:sz w:val="18"/>
                <w:szCs w:val="18"/>
                <w:lang w:eastAsia="es-MX"/>
              </w:rPr>
            </w:pPr>
          </w:p>
          <w:p w14:paraId="35CDE3DC" w14:textId="77777777" w:rsidR="00F61EFA" w:rsidRPr="008F1FCB" w:rsidRDefault="00F61EFA" w:rsidP="0020029F">
            <w:pPr>
              <w:jc w:val="center"/>
              <w:rPr>
                <w:rFonts w:ascii="Montserrat" w:eastAsia="Times New Roman" w:hAnsi="Montserrat" w:cs="Arial"/>
                <w:b/>
                <w:color w:val="2E74B5" w:themeColor="accent1" w:themeShade="BF"/>
                <w:sz w:val="18"/>
                <w:szCs w:val="18"/>
                <w:lang w:eastAsia="es-MX"/>
              </w:rPr>
            </w:pPr>
          </w:p>
          <w:p w14:paraId="36AB452A" w14:textId="77777777" w:rsidR="00F61EFA" w:rsidRPr="008F1FCB" w:rsidRDefault="00F61EFA" w:rsidP="0020029F">
            <w:pPr>
              <w:jc w:val="center"/>
              <w:rPr>
                <w:rFonts w:ascii="Montserrat" w:eastAsia="Times New Roman" w:hAnsi="Montserrat" w:cs="Arial"/>
                <w:b/>
                <w:color w:val="2E74B5" w:themeColor="accent1" w:themeShade="BF"/>
                <w:sz w:val="18"/>
                <w:szCs w:val="18"/>
                <w:lang w:eastAsia="es-MX"/>
              </w:rPr>
            </w:pPr>
          </w:p>
          <w:p w14:paraId="638938B8" w14:textId="77777777" w:rsidR="00F61EFA" w:rsidRPr="008F1FCB" w:rsidRDefault="00F61EFA" w:rsidP="0020029F">
            <w:pPr>
              <w:jc w:val="center"/>
              <w:rPr>
                <w:rFonts w:ascii="Montserrat" w:eastAsia="Times New Roman" w:hAnsi="Montserrat" w:cs="Arial"/>
                <w:b/>
                <w:color w:val="000000" w:themeColor="text1"/>
                <w:sz w:val="18"/>
                <w:szCs w:val="18"/>
                <w:lang w:eastAsia="es-MX"/>
              </w:rPr>
            </w:pPr>
            <w:r w:rsidRPr="008F1FCB">
              <w:rPr>
                <w:rFonts w:ascii="Montserrat" w:eastAsia="Times New Roman" w:hAnsi="Montserrat" w:cs="Arial"/>
                <w:b/>
                <w:color w:val="000000" w:themeColor="text1"/>
                <w:sz w:val="18"/>
                <w:szCs w:val="18"/>
                <w:lang w:eastAsia="es-MX"/>
              </w:rPr>
              <w:t>__________________________________</w:t>
            </w:r>
          </w:p>
          <w:p w14:paraId="2251CA3B" w14:textId="77777777" w:rsidR="00F61EFA" w:rsidRPr="008F1FCB" w:rsidRDefault="00F61EFA" w:rsidP="0020029F">
            <w:pPr>
              <w:jc w:val="center"/>
              <w:rPr>
                <w:rFonts w:ascii="Montserrat" w:eastAsia="Times New Roman" w:hAnsi="Montserrat" w:cs="Arial"/>
                <w:b/>
                <w:color w:val="2E74B5" w:themeColor="accent1" w:themeShade="BF"/>
                <w:sz w:val="18"/>
                <w:szCs w:val="18"/>
                <w:lang w:eastAsia="es-MX"/>
              </w:rPr>
            </w:pPr>
            <w:r w:rsidRPr="008F1FCB">
              <w:rPr>
                <w:rFonts w:ascii="Montserrat" w:eastAsia="Times New Roman" w:hAnsi="Montserrat" w:cs="Arial"/>
                <w:b/>
                <w:color w:val="2E74B5" w:themeColor="accent1" w:themeShade="BF"/>
                <w:sz w:val="18"/>
                <w:szCs w:val="18"/>
                <w:lang w:eastAsia="es-MX"/>
              </w:rPr>
              <w:t>&lt;&lt;Nombre y firma del personal del</w:t>
            </w:r>
            <w:r w:rsidRPr="008F1FCB">
              <w:rPr>
                <w:rFonts w:ascii="Montserrat" w:eastAsia="Times New Roman" w:hAnsi="Montserrat" w:cs="Arial"/>
                <w:b/>
                <w:color w:val="0070C0"/>
                <w:sz w:val="18"/>
                <w:szCs w:val="18"/>
                <w:lang w:eastAsia="es-MX"/>
              </w:rPr>
              <w:t xml:space="preserve"> Regulado </w:t>
            </w:r>
            <w:r w:rsidRPr="008F1FCB">
              <w:rPr>
                <w:rFonts w:ascii="Montserrat" w:eastAsia="Times New Roman" w:hAnsi="Montserrat" w:cs="Arial"/>
                <w:b/>
                <w:color w:val="2E74B5" w:themeColor="accent1" w:themeShade="BF"/>
                <w:sz w:val="18"/>
                <w:szCs w:val="18"/>
                <w:lang w:eastAsia="es-MX"/>
              </w:rPr>
              <w:t>que atiende la presente diligencia&gt;&gt;</w:t>
            </w:r>
          </w:p>
          <w:p w14:paraId="36C7F5AD" w14:textId="77777777" w:rsidR="00F61EFA" w:rsidRPr="00A959C0" w:rsidRDefault="00F61EFA" w:rsidP="0020029F">
            <w:pPr>
              <w:jc w:val="center"/>
              <w:rPr>
                <w:rFonts w:ascii="Montserrat" w:eastAsia="Times New Roman" w:hAnsi="Montserrat" w:cs="Arial"/>
                <w:b/>
                <w:color w:val="2E74B5" w:themeColor="accent1" w:themeShade="BF"/>
                <w:sz w:val="18"/>
                <w:szCs w:val="18"/>
                <w:lang w:eastAsia="es-MX"/>
              </w:rPr>
            </w:pPr>
            <w:r w:rsidRPr="008F1FCB">
              <w:rPr>
                <w:rFonts w:ascii="Montserrat" w:eastAsia="Times New Roman" w:hAnsi="Montserrat" w:cs="Arial"/>
                <w:b/>
                <w:color w:val="2E74B5" w:themeColor="accent1" w:themeShade="BF"/>
                <w:sz w:val="18"/>
                <w:szCs w:val="18"/>
                <w:lang w:eastAsia="es-MX"/>
              </w:rPr>
              <w:t>&lt;&lt;Cargo del Regulado que atiende la presente diligencia&gt;&gt;</w:t>
            </w:r>
          </w:p>
          <w:p w14:paraId="3028C930" w14:textId="77777777" w:rsidR="00F61EFA" w:rsidRPr="00A959C0" w:rsidRDefault="00F61EFA" w:rsidP="0020029F">
            <w:pPr>
              <w:jc w:val="center"/>
              <w:rPr>
                <w:rFonts w:ascii="Montserrat" w:eastAsia="Times New Roman" w:hAnsi="Montserrat" w:cs="Arial"/>
                <w:b/>
                <w:sz w:val="18"/>
                <w:szCs w:val="18"/>
                <w:lang w:eastAsia="es-MX"/>
              </w:rPr>
            </w:pPr>
          </w:p>
        </w:tc>
      </w:tr>
    </w:tbl>
    <w:p w14:paraId="5D069B88" w14:textId="77777777" w:rsidR="00F463DF" w:rsidRPr="00A959C0" w:rsidRDefault="00F463DF" w:rsidP="00E333D2">
      <w:pPr>
        <w:spacing w:after="0"/>
        <w:rPr>
          <w:rFonts w:ascii="Montserrat" w:eastAsia="Times New Roman" w:hAnsi="Montserrat" w:cs="Arial"/>
          <w:b/>
          <w:bCs/>
          <w:color w:val="FF0000"/>
          <w:sz w:val="18"/>
          <w:szCs w:val="18"/>
          <w:lang w:eastAsia="es-MX"/>
        </w:rPr>
      </w:pPr>
    </w:p>
    <w:sectPr w:rsidR="00F463DF" w:rsidRPr="00A959C0" w:rsidSect="00B765DD">
      <w:headerReference w:type="even" r:id="rId11"/>
      <w:headerReference w:type="default" r:id="rId12"/>
      <w:footerReference w:type="even" r:id="rId13"/>
      <w:footerReference w:type="default" r:id="rId14"/>
      <w:headerReference w:type="first" r:id="rId15"/>
      <w:footerReference w:type="first" r:id="rId16"/>
      <w:pgSz w:w="15840" w:h="12240" w:orient="landscape"/>
      <w:pgMar w:top="1134" w:right="851" w:bottom="118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6DC05" w14:textId="77777777" w:rsidR="008466F7" w:rsidRDefault="008466F7" w:rsidP="00445A6B">
      <w:pPr>
        <w:spacing w:after="0" w:line="240" w:lineRule="auto"/>
      </w:pPr>
      <w:r>
        <w:separator/>
      </w:r>
    </w:p>
  </w:endnote>
  <w:endnote w:type="continuationSeparator" w:id="0">
    <w:p w14:paraId="7E99817C" w14:textId="77777777" w:rsidR="008466F7" w:rsidRDefault="008466F7" w:rsidP="0044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6CEFA" w14:textId="77777777" w:rsidR="005F422E" w:rsidRDefault="005F42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D2E20" w14:textId="7BD9B6B0" w:rsidR="005F422E" w:rsidRPr="002949E3" w:rsidRDefault="005F422E" w:rsidP="002949E3">
    <w:pPr>
      <w:pStyle w:val="Piedepgina"/>
      <w:tabs>
        <w:tab w:val="clear" w:pos="4419"/>
        <w:tab w:val="clear" w:pos="8838"/>
        <w:tab w:val="left" w:pos="9455"/>
      </w:tabs>
      <w:rPr>
        <w:rFonts w:ascii="Montserrat" w:hAnsi="Montserrat"/>
        <w:sz w:val="18"/>
        <w:szCs w:val="18"/>
      </w:rPr>
    </w:pPr>
    <w:r w:rsidRPr="002949E3">
      <w:rPr>
        <w:rFonts w:ascii="Montserrat" w:hAnsi="Montserrat"/>
        <w:sz w:val="18"/>
        <w:szCs w:val="18"/>
      </w:rPr>
      <w:tab/>
      <w:t xml:space="preserve">(Pág. </w:t>
    </w:r>
    <w:r w:rsidRPr="002949E3">
      <w:rPr>
        <w:rFonts w:ascii="Montserrat" w:hAnsi="Montserrat"/>
        <w:sz w:val="18"/>
        <w:szCs w:val="18"/>
      </w:rPr>
      <w:fldChar w:fldCharType="begin"/>
    </w:r>
    <w:r w:rsidRPr="002949E3">
      <w:rPr>
        <w:rFonts w:ascii="Montserrat" w:hAnsi="Montserrat"/>
        <w:sz w:val="18"/>
        <w:szCs w:val="18"/>
      </w:rPr>
      <w:instrText>PAGE   \* MERGEFORMAT</w:instrText>
    </w:r>
    <w:r w:rsidRPr="002949E3">
      <w:rPr>
        <w:rFonts w:ascii="Montserrat" w:hAnsi="Montserrat"/>
        <w:sz w:val="18"/>
        <w:szCs w:val="18"/>
      </w:rPr>
      <w:fldChar w:fldCharType="separate"/>
    </w:r>
    <w:r w:rsidRPr="002949E3">
      <w:rPr>
        <w:rFonts w:ascii="Montserrat" w:hAnsi="Montserrat"/>
        <w:sz w:val="18"/>
        <w:szCs w:val="18"/>
      </w:rPr>
      <w:t>1</w:t>
    </w:r>
    <w:r w:rsidRPr="002949E3">
      <w:rPr>
        <w:rFonts w:ascii="Montserrat" w:hAnsi="Montserrat"/>
        <w:sz w:val="18"/>
        <w:szCs w:val="18"/>
      </w:rPr>
      <w:fldChar w:fldCharType="end"/>
    </w:r>
    <w:r w:rsidRPr="002949E3">
      <w:rPr>
        <w:rFonts w:ascii="Montserrat" w:hAnsi="Montserrat"/>
        <w:sz w:val="18"/>
        <w:szCs w:val="18"/>
      </w:rPr>
      <w:t xml:space="preserve"> de Pág. “n”)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26869" w14:textId="77777777" w:rsidR="005F422E" w:rsidRDefault="005F42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42535" w14:textId="77777777" w:rsidR="008466F7" w:rsidRDefault="008466F7" w:rsidP="00445A6B">
      <w:pPr>
        <w:spacing w:after="0" w:line="240" w:lineRule="auto"/>
      </w:pPr>
      <w:r>
        <w:separator/>
      </w:r>
    </w:p>
  </w:footnote>
  <w:footnote w:type="continuationSeparator" w:id="0">
    <w:p w14:paraId="65A840D9" w14:textId="77777777" w:rsidR="008466F7" w:rsidRDefault="008466F7" w:rsidP="0044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A72E" w14:textId="77777777" w:rsidR="005F422E" w:rsidRDefault="005F422E">
    <w:pPr>
      <w:pStyle w:val="Encabezado"/>
    </w:pPr>
    <w:r>
      <w:rPr>
        <w:noProof/>
      </w:rPr>
      <w:pict w14:anchorId="159ED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769876" o:spid="_x0000_s2053" type="#_x0000_t136" style="position:absolute;margin-left:0;margin-top:0;width:650.7pt;height:48.8pt;rotation:315;z-index:-251649024;mso-position-horizontal:center;mso-position-horizontal-relative:margin;mso-position-vertical:center;mso-position-vertical-relative:margin" o:allowincell="f" fillcolor="silver" stroked="f">
          <v:fill opacity=".5"/>
          <v:textpath style="font-family:&quot;calibri&quot;;font-size:1pt" string="PO_LI_NOM-011-ASEA-2019 2020-12-02 VER 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510" w:type="dxa"/>
      <w:tblInd w:w="-48" w:type="dxa"/>
      <w:shd w:val="clear" w:color="auto" w:fill="FFFFFF"/>
      <w:tblCellMar>
        <w:top w:w="15" w:type="dxa"/>
        <w:left w:w="15" w:type="dxa"/>
        <w:bottom w:w="15" w:type="dxa"/>
        <w:right w:w="15" w:type="dxa"/>
      </w:tblCellMar>
      <w:tblLook w:val="04A0" w:firstRow="1" w:lastRow="0" w:firstColumn="1" w:lastColumn="0" w:noHBand="0" w:noVBand="1"/>
    </w:tblPr>
    <w:tblGrid>
      <w:gridCol w:w="4503"/>
      <w:gridCol w:w="4503"/>
      <w:gridCol w:w="4504"/>
    </w:tblGrid>
    <w:tr w:rsidR="005F422E" w:rsidRPr="008F1FCB" w14:paraId="3C71FDA1" w14:textId="77777777" w:rsidTr="00EB13C5">
      <w:trPr>
        <w:trHeight w:val="141"/>
      </w:trPr>
      <w:tc>
        <w:tcPr>
          <w:tcW w:w="4503" w:type="dxa"/>
          <w:tcBorders>
            <w:top w:val="nil"/>
            <w:left w:val="nil"/>
            <w:bottom w:val="single" w:sz="18" w:space="0" w:color="7B7B7B"/>
            <w:right w:val="nil"/>
          </w:tcBorders>
          <w:tcMar>
            <w:top w:w="0" w:type="dxa"/>
            <w:left w:w="43" w:type="dxa"/>
            <w:bottom w:w="0" w:type="dxa"/>
            <w:right w:w="43" w:type="dxa"/>
          </w:tcMar>
          <w:hideMark/>
        </w:tcPr>
        <w:p w14:paraId="124F7AA2" w14:textId="61BC6128" w:rsidR="005F422E" w:rsidRPr="008F1FCB" w:rsidRDefault="005F422E" w:rsidP="00C10B56">
          <w:pPr>
            <w:spacing w:after="60" w:line="240" w:lineRule="auto"/>
            <w:jc w:val="both"/>
            <w:rPr>
              <w:rFonts w:ascii="Soberana Sans Light" w:eastAsia="Times New Roman" w:hAnsi="Soberana Sans Light" w:cs="Times New Roman"/>
              <w:color w:val="000000"/>
              <w:sz w:val="18"/>
              <w:szCs w:val="18"/>
              <w:lang w:eastAsia="es-MX"/>
            </w:rPr>
          </w:pPr>
          <w:r w:rsidRPr="008F1FCB">
            <w:rPr>
              <w:rFonts w:ascii="Montserrat" w:eastAsiaTheme="minorEastAsia" w:hAnsi="Montserrat" w:cs="Arial"/>
              <w:b/>
              <w:color w:val="0070C0"/>
              <w:sz w:val="18"/>
              <w:szCs w:val="18"/>
            </w:rPr>
            <w:t>[Logotipo de la unidad de inspección(empresa)]</w:t>
          </w:r>
        </w:p>
      </w:tc>
      <w:tc>
        <w:tcPr>
          <w:tcW w:w="4503" w:type="dxa"/>
          <w:tcBorders>
            <w:top w:val="nil"/>
            <w:left w:val="nil"/>
            <w:bottom w:val="single" w:sz="18" w:space="0" w:color="7B7B7B"/>
            <w:right w:val="nil"/>
          </w:tcBorders>
        </w:tcPr>
        <w:p w14:paraId="0E2056BF" w14:textId="77777777" w:rsidR="005F422E" w:rsidRPr="008F1FCB" w:rsidRDefault="005F422E" w:rsidP="00C10B56">
          <w:pPr>
            <w:spacing w:after="60" w:line="240" w:lineRule="auto"/>
            <w:jc w:val="both"/>
            <w:rPr>
              <w:rFonts w:ascii="Soberana Sans Light" w:eastAsia="Times New Roman" w:hAnsi="Soberana Sans Light" w:cs="Times New Roman"/>
              <w:color w:val="000000"/>
              <w:sz w:val="18"/>
              <w:szCs w:val="18"/>
              <w:lang w:eastAsia="es-MX"/>
            </w:rPr>
          </w:pPr>
        </w:p>
      </w:tc>
      <w:tc>
        <w:tcPr>
          <w:tcW w:w="4504" w:type="dxa"/>
          <w:tcBorders>
            <w:top w:val="nil"/>
            <w:left w:val="nil"/>
            <w:bottom w:val="single" w:sz="18" w:space="0" w:color="7B7B7B"/>
            <w:right w:val="nil"/>
          </w:tcBorders>
        </w:tcPr>
        <w:p w14:paraId="09AC9237" w14:textId="6F9F2B9E" w:rsidR="005F422E" w:rsidRPr="008F1FCB" w:rsidRDefault="005F422E" w:rsidP="00C10B56">
          <w:pPr>
            <w:spacing w:after="60" w:line="240" w:lineRule="auto"/>
            <w:jc w:val="right"/>
            <w:rPr>
              <w:rFonts w:ascii="Soberana Sans Light" w:eastAsia="Times New Roman" w:hAnsi="Soberana Sans Light" w:cs="Times New Roman"/>
              <w:color w:val="000000"/>
              <w:sz w:val="18"/>
              <w:szCs w:val="18"/>
              <w:lang w:eastAsia="es-MX"/>
            </w:rPr>
          </w:pPr>
          <w:r w:rsidRPr="008F1FCB">
            <w:rPr>
              <w:rFonts w:ascii="Montserrat" w:eastAsia="Times New Roman" w:hAnsi="Montserrat" w:cs="Arial"/>
              <w:b/>
              <w:bCs/>
              <w:color w:val="0070C0"/>
              <w:sz w:val="18"/>
              <w:szCs w:val="18"/>
              <w:lang w:eastAsia="es-MX"/>
            </w:rPr>
            <w:t>[Nombre de la unidad de inspección(empresa)]</w:t>
          </w:r>
        </w:p>
      </w:tc>
    </w:tr>
    <w:tr w:rsidR="005F422E" w:rsidRPr="008F1FCB" w14:paraId="553D5B91" w14:textId="77777777" w:rsidTr="00EB13C5">
      <w:trPr>
        <w:trHeight w:val="73"/>
      </w:trPr>
      <w:tc>
        <w:tcPr>
          <w:tcW w:w="13510" w:type="dxa"/>
          <w:gridSpan w:val="3"/>
          <w:tcBorders>
            <w:top w:val="nil"/>
            <w:left w:val="nil"/>
            <w:bottom w:val="single" w:sz="4" w:space="0" w:color="auto"/>
            <w:right w:val="nil"/>
          </w:tcBorders>
          <w:tcMar>
            <w:top w:w="0" w:type="dxa"/>
            <w:left w:w="43" w:type="dxa"/>
            <w:bottom w:w="0" w:type="dxa"/>
            <w:right w:w="43" w:type="dxa"/>
          </w:tcMar>
        </w:tcPr>
        <w:p w14:paraId="7C1BE56C" w14:textId="77777777" w:rsidR="005F422E" w:rsidRPr="008F1FCB" w:rsidRDefault="005F422E" w:rsidP="00C10B56">
          <w:pPr>
            <w:spacing w:after="60" w:line="240" w:lineRule="auto"/>
            <w:jc w:val="both"/>
            <w:rPr>
              <w:rFonts w:ascii="Montserrat" w:eastAsiaTheme="minorEastAsia" w:hAnsi="Montserrat" w:cs="Arial"/>
              <w:b/>
              <w:color w:val="0070C0"/>
              <w:sz w:val="10"/>
              <w:szCs w:val="10"/>
            </w:rPr>
          </w:pPr>
        </w:p>
      </w:tc>
    </w:tr>
    <w:tr w:rsidR="005F422E" w:rsidRPr="008F1FCB" w14:paraId="36ECD1A9" w14:textId="77777777" w:rsidTr="00EB13C5">
      <w:trPr>
        <w:trHeight w:val="316"/>
      </w:trPr>
      <w:tc>
        <w:tcPr>
          <w:tcW w:w="13510"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43" w:type="dxa"/>
            <w:bottom w:w="0" w:type="dxa"/>
            <w:right w:w="43" w:type="dxa"/>
          </w:tcMar>
          <w:hideMark/>
        </w:tcPr>
        <w:p w14:paraId="2DEEA2EB" w14:textId="3955613A" w:rsidR="005F422E" w:rsidRPr="008F1FCB" w:rsidRDefault="005F422E" w:rsidP="00C10B56">
          <w:pPr>
            <w:spacing w:after="60" w:line="240" w:lineRule="auto"/>
            <w:jc w:val="both"/>
            <w:rPr>
              <w:rFonts w:ascii="Montserrat" w:eastAsia="Times New Roman" w:hAnsi="Montserrat" w:cs="Times New Roman"/>
              <w:color w:val="000000"/>
              <w:sz w:val="18"/>
              <w:szCs w:val="18"/>
              <w:lang w:eastAsia="es-MX"/>
            </w:rPr>
          </w:pPr>
          <w:r w:rsidRPr="008F1FCB">
            <w:rPr>
              <w:rFonts w:ascii="Montserrat" w:eastAsia="Times New Roman" w:hAnsi="Montserrat" w:cs="Arial"/>
              <w:b/>
              <w:bCs/>
              <w:color w:val="0070C0"/>
              <w:sz w:val="18"/>
              <w:szCs w:val="18"/>
              <w:lang w:eastAsia="es-MX"/>
            </w:rPr>
            <w:t xml:space="preserve">Número de Registro de la Unidad de inspección / </w:t>
          </w:r>
          <w:r w:rsidRPr="008F1FCB">
            <w:rPr>
              <w:rFonts w:ascii="Montserrat" w:eastAsia="Times New Roman" w:hAnsi="Montserrat" w:cs="Arial"/>
              <w:b/>
              <w:bCs/>
              <w:color w:val="000000" w:themeColor="text1"/>
              <w:sz w:val="18"/>
              <w:szCs w:val="18"/>
              <w:lang w:eastAsia="es-MX"/>
            </w:rPr>
            <w:t>LI</w:t>
          </w:r>
          <w:r w:rsidRPr="008F1FCB">
            <w:rPr>
              <w:rFonts w:ascii="Montserrat" w:eastAsia="Times New Roman" w:hAnsi="Montserrat" w:cs="Arial"/>
              <w:b/>
              <w:bCs/>
              <w:color w:val="0070C0"/>
              <w:sz w:val="18"/>
              <w:szCs w:val="18"/>
              <w:lang w:eastAsia="es-MX"/>
            </w:rPr>
            <w:t xml:space="preserve"> / Número consecutivo asignado a la presente lista de inspección / código de formato conforme a su sistema de calidad</w:t>
          </w:r>
        </w:p>
      </w:tc>
    </w:tr>
  </w:tbl>
  <w:p w14:paraId="55CBBBBD" w14:textId="7712EE2E" w:rsidR="005F422E" w:rsidRPr="000815F6" w:rsidRDefault="005F422E" w:rsidP="00324778">
    <w:pPr>
      <w:pStyle w:val="Encabezado"/>
      <w:jc w:val="center"/>
      <w:rPr>
        <w:u w:val="single"/>
      </w:rPr>
    </w:pPr>
    <w:r>
      <w:rPr>
        <w:rFonts w:ascii="Century Gothic" w:hAnsi="Century Gothic"/>
        <w:sz w:val="24"/>
        <w:szCs w:val="24"/>
        <w:lang w:val="es-ES"/>
      </w:rPr>
      <w:pict w14:anchorId="0A039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769877" o:spid="_x0000_s2055" type="#_x0000_t136" style="position:absolute;left:0;text-align:left;margin-left:0;margin-top:0;width:650.7pt;height:48.8pt;rotation:315;z-index:-251644928;mso-position-horizontal:center;mso-position-horizontal-relative:margin;mso-position-vertical:center;mso-position-vertical-relative:margin" o:allowincell="f" fillcolor="silver" stroked="f">
          <v:fill opacity=".5"/>
          <v:textpath style="font-family:&quot;calibri&quot;;font-size:1pt" string="PO_LI_NOM-011-ASEA-2019 2020-12-02 VER 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B85A" w14:textId="77777777" w:rsidR="005F422E" w:rsidRDefault="005F422E">
    <w:pPr>
      <w:pStyle w:val="Encabezado"/>
    </w:pPr>
    <w:r>
      <w:rPr>
        <w:noProof/>
      </w:rPr>
      <w:pict w14:anchorId="47D2C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769875" o:spid="_x0000_s2052" type="#_x0000_t136" style="position:absolute;margin-left:0;margin-top:0;width:650.7pt;height:48.8pt;rotation:315;z-index:-251651072;mso-position-horizontal:center;mso-position-horizontal-relative:margin;mso-position-vertical:center;mso-position-vertical-relative:margin" o:allowincell="f" fillcolor="silver" stroked="f">
          <v:fill opacity=".5"/>
          <v:textpath style="font-family:&quot;calibri&quot;;font-size:1pt" string="PO_LI_NOM-011-ASEA-2019 2020-12-02 VER 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969C1"/>
    <w:multiLevelType w:val="hybridMultilevel"/>
    <w:tmpl w:val="A2DA1EB2"/>
    <w:lvl w:ilvl="0" w:tplc="080A0019">
      <w:start w:val="1"/>
      <w:numFmt w:val="lowerLetter"/>
      <w:lvlText w:val="%1."/>
      <w:lvlJc w:val="left"/>
      <w:pPr>
        <w:ind w:left="720" w:hanging="360"/>
      </w:pPr>
    </w:lvl>
    <w:lvl w:ilvl="1" w:tplc="FE42C56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E7FC8"/>
    <w:multiLevelType w:val="hybridMultilevel"/>
    <w:tmpl w:val="8ABCC9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5531EB"/>
    <w:multiLevelType w:val="hybridMultilevel"/>
    <w:tmpl w:val="A7ACD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261D25"/>
    <w:multiLevelType w:val="hybridMultilevel"/>
    <w:tmpl w:val="8ABCC9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F46B97"/>
    <w:multiLevelType w:val="hybridMultilevel"/>
    <w:tmpl w:val="D23254D8"/>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5" w15:restartNumberingAfterBreak="0">
    <w:nsid w:val="3DCB546E"/>
    <w:multiLevelType w:val="hybridMultilevel"/>
    <w:tmpl w:val="6FB88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704AF6"/>
    <w:multiLevelType w:val="hybridMultilevel"/>
    <w:tmpl w:val="2E2A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C66F2C"/>
    <w:multiLevelType w:val="hybridMultilevel"/>
    <w:tmpl w:val="A2DA1EB2"/>
    <w:lvl w:ilvl="0" w:tplc="080A0019">
      <w:start w:val="1"/>
      <w:numFmt w:val="lowerLetter"/>
      <w:lvlText w:val="%1."/>
      <w:lvlJc w:val="left"/>
      <w:pPr>
        <w:ind w:left="720" w:hanging="360"/>
      </w:pPr>
    </w:lvl>
    <w:lvl w:ilvl="1" w:tplc="FE42C56C">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E479BC"/>
    <w:multiLevelType w:val="hybridMultilevel"/>
    <w:tmpl w:val="A7ACD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972AB2"/>
    <w:multiLevelType w:val="hybridMultilevel"/>
    <w:tmpl w:val="6B82D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5316A"/>
    <w:multiLevelType w:val="hybridMultilevel"/>
    <w:tmpl w:val="2E2A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F464FA"/>
    <w:multiLevelType w:val="hybridMultilevel"/>
    <w:tmpl w:val="2E2A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1"/>
  </w:num>
  <w:num w:numId="5">
    <w:abstractNumId w:val="5"/>
  </w:num>
  <w:num w:numId="6">
    <w:abstractNumId w:val="7"/>
  </w:num>
  <w:num w:numId="7">
    <w:abstractNumId w:val="6"/>
  </w:num>
  <w:num w:numId="8">
    <w:abstractNumId w:val="3"/>
  </w:num>
  <w:num w:numId="9">
    <w:abstractNumId w:val="10"/>
  </w:num>
  <w:num w:numId="10">
    <w:abstractNumId w:val="9"/>
  </w:num>
  <w:num w:numId="11">
    <w:abstractNumId w:val="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6D"/>
    <w:rsid w:val="00002744"/>
    <w:rsid w:val="00004E9F"/>
    <w:rsid w:val="00005E95"/>
    <w:rsid w:val="0000671E"/>
    <w:rsid w:val="000101E6"/>
    <w:rsid w:val="00010738"/>
    <w:rsid w:val="00010D1A"/>
    <w:rsid w:val="00011FD8"/>
    <w:rsid w:val="00012066"/>
    <w:rsid w:val="0001271D"/>
    <w:rsid w:val="0001320E"/>
    <w:rsid w:val="00013F48"/>
    <w:rsid w:val="000149B1"/>
    <w:rsid w:val="00021BAE"/>
    <w:rsid w:val="00025798"/>
    <w:rsid w:val="0002671B"/>
    <w:rsid w:val="00027A19"/>
    <w:rsid w:val="0003306D"/>
    <w:rsid w:val="00033792"/>
    <w:rsid w:val="00034127"/>
    <w:rsid w:val="00035620"/>
    <w:rsid w:val="00035DAE"/>
    <w:rsid w:val="000402B7"/>
    <w:rsid w:val="00040923"/>
    <w:rsid w:val="000415FC"/>
    <w:rsid w:val="000432D9"/>
    <w:rsid w:val="0004419F"/>
    <w:rsid w:val="000445F3"/>
    <w:rsid w:val="00044FD1"/>
    <w:rsid w:val="000451D2"/>
    <w:rsid w:val="00045A97"/>
    <w:rsid w:val="00045EAE"/>
    <w:rsid w:val="0004623F"/>
    <w:rsid w:val="00046441"/>
    <w:rsid w:val="00046DA2"/>
    <w:rsid w:val="00046F8C"/>
    <w:rsid w:val="00050D12"/>
    <w:rsid w:val="00050EEB"/>
    <w:rsid w:val="00052038"/>
    <w:rsid w:val="0005222F"/>
    <w:rsid w:val="00053ADC"/>
    <w:rsid w:val="000541D1"/>
    <w:rsid w:val="00055127"/>
    <w:rsid w:val="00057061"/>
    <w:rsid w:val="00060618"/>
    <w:rsid w:val="00062379"/>
    <w:rsid w:val="000630CA"/>
    <w:rsid w:val="00063644"/>
    <w:rsid w:val="00065677"/>
    <w:rsid w:val="000657DA"/>
    <w:rsid w:val="00067B39"/>
    <w:rsid w:val="00070230"/>
    <w:rsid w:val="00071825"/>
    <w:rsid w:val="000739CE"/>
    <w:rsid w:val="00074574"/>
    <w:rsid w:val="00075419"/>
    <w:rsid w:val="00075520"/>
    <w:rsid w:val="0007787F"/>
    <w:rsid w:val="000815D3"/>
    <w:rsid w:val="000815F6"/>
    <w:rsid w:val="00081C7B"/>
    <w:rsid w:val="00084BE7"/>
    <w:rsid w:val="00086050"/>
    <w:rsid w:val="000867BE"/>
    <w:rsid w:val="00087B42"/>
    <w:rsid w:val="000902C5"/>
    <w:rsid w:val="000904CC"/>
    <w:rsid w:val="00091B89"/>
    <w:rsid w:val="00091D40"/>
    <w:rsid w:val="00093939"/>
    <w:rsid w:val="00093BC0"/>
    <w:rsid w:val="000947AB"/>
    <w:rsid w:val="0009530F"/>
    <w:rsid w:val="00095BC3"/>
    <w:rsid w:val="000961AD"/>
    <w:rsid w:val="00096677"/>
    <w:rsid w:val="000A1B74"/>
    <w:rsid w:val="000A3586"/>
    <w:rsid w:val="000A36C2"/>
    <w:rsid w:val="000A4786"/>
    <w:rsid w:val="000A56D8"/>
    <w:rsid w:val="000A6072"/>
    <w:rsid w:val="000A6ED6"/>
    <w:rsid w:val="000A7945"/>
    <w:rsid w:val="000A7A8B"/>
    <w:rsid w:val="000A7EB9"/>
    <w:rsid w:val="000B00BC"/>
    <w:rsid w:val="000B1DC1"/>
    <w:rsid w:val="000B2102"/>
    <w:rsid w:val="000B4F14"/>
    <w:rsid w:val="000B58CA"/>
    <w:rsid w:val="000B6578"/>
    <w:rsid w:val="000C0FF8"/>
    <w:rsid w:val="000C1032"/>
    <w:rsid w:val="000C18EB"/>
    <w:rsid w:val="000C20B9"/>
    <w:rsid w:val="000C2677"/>
    <w:rsid w:val="000C2C6F"/>
    <w:rsid w:val="000C327C"/>
    <w:rsid w:val="000C4521"/>
    <w:rsid w:val="000C4B10"/>
    <w:rsid w:val="000C6ADD"/>
    <w:rsid w:val="000D1CE2"/>
    <w:rsid w:val="000D346B"/>
    <w:rsid w:val="000D5D60"/>
    <w:rsid w:val="000D797D"/>
    <w:rsid w:val="000D7FA6"/>
    <w:rsid w:val="000E0446"/>
    <w:rsid w:val="000E2632"/>
    <w:rsid w:val="000E371D"/>
    <w:rsid w:val="000E6EF9"/>
    <w:rsid w:val="000F2644"/>
    <w:rsid w:val="000F2BEC"/>
    <w:rsid w:val="000F3DC3"/>
    <w:rsid w:val="000F3EA8"/>
    <w:rsid w:val="000F5C7A"/>
    <w:rsid w:val="000F5CF7"/>
    <w:rsid w:val="000F6CFC"/>
    <w:rsid w:val="000F7CD5"/>
    <w:rsid w:val="00100225"/>
    <w:rsid w:val="001007C3"/>
    <w:rsid w:val="0010103C"/>
    <w:rsid w:val="001025B8"/>
    <w:rsid w:val="00102DC7"/>
    <w:rsid w:val="00104394"/>
    <w:rsid w:val="0010592A"/>
    <w:rsid w:val="00106C27"/>
    <w:rsid w:val="00106F0B"/>
    <w:rsid w:val="001108AC"/>
    <w:rsid w:val="00110EF3"/>
    <w:rsid w:val="00110FBB"/>
    <w:rsid w:val="0011236F"/>
    <w:rsid w:val="00112C91"/>
    <w:rsid w:val="00113B0E"/>
    <w:rsid w:val="00114997"/>
    <w:rsid w:val="00114FC2"/>
    <w:rsid w:val="00115D60"/>
    <w:rsid w:val="00115F6B"/>
    <w:rsid w:val="0011625B"/>
    <w:rsid w:val="00116BC3"/>
    <w:rsid w:val="00117300"/>
    <w:rsid w:val="00117B76"/>
    <w:rsid w:val="00120A0B"/>
    <w:rsid w:val="00125E73"/>
    <w:rsid w:val="00126582"/>
    <w:rsid w:val="00126E7A"/>
    <w:rsid w:val="0012729F"/>
    <w:rsid w:val="00127847"/>
    <w:rsid w:val="00127CF2"/>
    <w:rsid w:val="00127E17"/>
    <w:rsid w:val="00127EEF"/>
    <w:rsid w:val="001300EF"/>
    <w:rsid w:val="00130538"/>
    <w:rsid w:val="00130936"/>
    <w:rsid w:val="00131231"/>
    <w:rsid w:val="00134F48"/>
    <w:rsid w:val="00140D50"/>
    <w:rsid w:val="001414F0"/>
    <w:rsid w:val="001428B2"/>
    <w:rsid w:val="00142B53"/>
    <w:rsid w:val="0014462F"/>
    <w:rsid w:val="00144EB4"/>
    <w:rsid w:val="00145C02"/>
    <w:rsid w:val="00146F37"/>
    <w:rsid w:val="001471FC"/>
    <w:rsid w:val="001478B6"/>
    <w:rsid w:val="00147E94"/>
    <w:rsid w:val="00151045"/>
    <w:rsid w:val="00151835"/>
    <w:rsid w:val="0015183F"/>
    <w:rsid w:val="001524E9"/>
    <w:rsid w:val="001535F9"/>
    <w:rsid w:val="00154C39"/>
    <w:rsid w:val="0015644D"/>
    <w:rsid w:val="0015687C"/>
    <w:rsid w:val="00156AF8"/>
    <w:rsid w:val="00157D06"/>
    <w:rsid w:val="001624C3"/>
    <w:rsid w:val="00162D76"/>
    <w:rsid w:val="001655B0"/>
    <w:rsid w:val="00166BB6"/>
    <w:rsid w:val="001677B1"/>
    <w:rsid w:val="00170C41"/>
    <w:rsid w:val="00170DF6"/>
    <w:rsid w:val="0017199D"/>
    <w:rsid w:val="00171BE1"/>
    <w:rsid w:val="0017282F"/>
    <w:rsid w:val="00172CCD"/>
    <w:rsid w:val="00172FE4"/>
    <w:rsid w:val="00173074"/>
    <w:rsid w:val="001740E6"/>
    <w:rsid w:val="001752CF"/>
    <w:rsid w:val="00175E53"/>
    <w:rsid w:val="001766D8"/>
    <w:rsid w:val="00177072"/>
    <w:rsid w:val="0018000F"/>
    <w:rsid w:val="00180041"/>
    <w:rsid w:val="00182F71"/>
    <w:rsid w:val="001835FB"/>
    <w:rsid w:val="00184F13"/>
    <w:rsid w:val="00185402"/>
    <w:rsid w:val="001858D0"/>
    <w:rsid w:val="001863A6"/>
    <w:rsid w:val="00186C86"/>
    <w:rsid w:val="00190628"/>
    <w:rsid w:val="00190FD7"/>
    <w:rsid w:val="001913CF"/>
    <w:rsid w:val="00191E9A"/>
    <w:rsid w:val="001925B2"/>
    <w:rsid w:val="00193441"/>
    <w:rsid w:val="001946E4"/>
    <w:rsid w:val="00195DF4"/>
    <w:rsid w:val="001A07C8"/>
    <w:rsid w:val="001A15A6"/>
    <w:rsid w:val="001A2990"/>
    <w:rsid w:val="001A4E66"/>
    <w:rsid w:val="001A6988"/>
    <w:rsid w:val="001A6C2D"/>
    <w:rsid w:val="001A7BF7"/>
    <w:rsid w:val="001B08B7"/>
    <w:rsid w:val="001B12B9"/>
    <w:rsid w:val="001B2119"/>
    <w:rsid w:val="001B3D80"/>
    <w:rsid w:val="001B6DB5"/>
    <w:rsid w:val="001C1903"/>
    <w:rsid w:val="001C20A0"/>
    <w:rsid w:val="001C2F2A"/>
    <w:rsid w:val="001C3AB4"/>
    <w:rsid w:val="001C4E84"/>
    <w:rsid w:val="001C56EE"/>
    <w:rsid w:val="001C72EA"/>
    <w:rsid w:val="001D2936"/>
    <w:rsid w:val="001D2DD9"/>
    <w:rsid w:val="001D3C56"/>
    <w:rsid w:val="001D520A"/>
    <w:rsid w:val="001D602E"/>
    <w:rsid w:val="001D636A"/>
    <w:rsid w:val="001D7C2E"/>
    <w:rsid w:val="001E02B7"/>
    <w:rsid w:val="001E1366"/>
    <w:rsid w:val="001E39D9"/>
    <w:rsid w:val="001E3A84"/>
    <w:rsid w:val="001E62E7"/>
    <w:rsid w:val="001F1A1A"/>
    <w:rsid w:val="001F203E"/>
    <w:rsid w:val="001F264C"/>
    <w:rsid w:val="001F36D0"/>
    <w:rsid w:val="001F4153"/>
    <w:rsid w:val="001F4377"/>
    <w:rsid w:val="001F4E23"/>
    <w:rsid w:val="001F6174"/>
    <w:rsid w:val="001F681C"/>
    <w:rsid w:val="0020029F"/>
    <w:rsid w:val="00201113"/>
    <w:rsid w:val="00201341"/>
    <w:rsid w:val="00202221"/>
    <w:rsid w:val="00202C7E"/>
    <w:rsid w:val="00202CBB"/>
    <w:rsid w:val="00206045"/>
    <w:rsid w:val="00207BEB"/>
    <w:rsid w:val="00210511"/>
    <w:rsid w:val="0021405C"/>
    <w:rsid w:val="002145C7"/>
    <w:rsid w:val="00214C36"/>
    <w:rsid w:val="002152E2"/>
    <w:rsid w:val="00215AD7"/>
    <w:rsid w:val="00215EE3"/>
    <w:rsid w:val="002162CA"/>
    <w:rsid w:val="00216AA6"/>
    <w:rsid w:val="0021791E"/>
    <w:rsid w:val="00220061"/>
    <w:rsid w:val="002202AB"/>
    <w:rsid w:val="002207FF"/>
    <w:rsid w:val="002219CE"/>
    <w:rsid w:val="002223C3"/>
    <w:rsid w:val="002311A8"/>
    <w:rsid w:val="002316FF"/>
    <w:rsid w:val="00231A9C"/>
    <w:rsid w:val="00231D55"/>
    <w:rsid w:val="00232A7C"/>
    <w:rsid w:val="002350D7"/>
    <w:rsid w:val="0023758D"/>
    <w:rsid w:val="00237CD0"/>
    <w:rsid w:val="00244B5D"/>
    <w:rsid w:val="00245EAB"/>
    <w:rsid w:val="00246477"/>
    <w:rsid w:val="00247542"/>
    <w:rsid w:val="002476A5"/>
    <w:rsid w:val="00247952"/>
    <w:rsid w:val="0025234A"/>
    <w:rsid w:val="00252EE4"/>
    <w:rsid w:val="002534F1"/>
    <w:rsid w:val="0025712E"/>
    <w:rsid w:val="00260CF1"/>
    <w:rsid w:val="002618A2"/>
    <w:rsid w:val="00261923"/>
    <w:rsid w:val="00262642"/>
    <w:rsid w:val="00262662"/>
    <w:rsid w:val="00263A27"/>
    <w:rsid w:val="00271E19"/>
    <w:rsid w:val="002723B6"/>
    <w:rsid w:val="002723C7"/>
    <w:rsid w:val="00272BB7"/>
    <w:rsid w:val="0027357F"/>
    <w:rsid w:val="00276547"/>
    <w:rsid w:val="00280CE1"/>
    <w:rsid w:val="00281271"/>
    <w:rsid w:val="00282F7B"/>
    <w:rsid w:val="00283F24"/>
    <w:rsid w:val="002843F6"/>
    <w:rsid w:val="002845B5"/>
    <w:rsid w:val="00287051"/>
    <w:rsid w:val="00287620"/>
    <w:rsid w:val="002901B2"/>
    <w:rsid w:val="0029042D"/>
    <w:rsid w:val="00291332"/>
    <w:rsid w:val="002921C7"/>
    <w:rsid w:val="002921CB"/>
    <w:rsid w:val="00292622"/>
    <w:rsid w:val="00292CA7"/>
    <w:rsid w:val="002949E3"/>
    <w:rsid w:val="00294F01"/>
    <w:rsid w:val="00295755"/>
    <w:rsid w:val="0029594E"/>
    <w:rsid w:val="0029598E"/>
    <w:rsid w:val="002967CC"/>
    <w:rsid w:val="00296DCA"/>
    <w:rsid w:val="002A1B67"/>
    <w:rsid w:val="002A2546"/>
    <w:rsid w:val="002A29F2"/>
    <w:rsid w:val="002A458C"/>
    <w:rsid w:val="002A5B26"/>
    <w:rsid w:val="002A5E4B"/>
    <w:rsid w:val="002A693B"/>
    <w:rsid w:val="002A6DA7"/>
    <w:rsid w:val="002A77AC"/>
    <w:rsid w:val="002B0395"/>
    <w:rsid w:val="002B078F"/>
    <w:rsid w:val="002B239F"/>
    <w:rsid w:val="002B2E67"/>
    <w:rsid w:val="002B325D"/>
    <w:rsid w:val="002B59F7"/>
    <w:rsid w:val="002B5DA2"/>
    <w:rsid w:val="002B74FC"/>
    <w:rsid w:val="002C0C63"/>
    <w:rsid w:val="002C2116"/>
    <w:rsid w:val="002C260D"/>
    <w:rsid w:val="002C41B5"/>
    <w:rsid w:val="002C5780"/>
    <w:rsid w:val="002C61A4"/>
    <w:rsid w:val="002C75B6"/>
    <w:rsid w:val="002C7E5E"/>
    <w:rsid w:val="002D0C8A"/>
    <w:rsid w:val="002D17EE"/>
    <w:rsid w:val="002D2235"/>
    <w:rsid w:val="002D2437"/>
    <w:rsid w:val="002D266B"/>
    <w:rsid w:val="002D2A6E"/>
    <w:rsid w:val="002D3E92"/>
    <w:rsid w:val="002D46CA"/>
    <w:rsid w:val="002D5C99"/>
    <w:rsid w:val="002E0981"/>
    <w:rsid w:val="002E1649"/>
    <w:rsid w:val="002E2114"/>
    <w:rsid w:val="002E2C52"/>
    <w:rsid w:val="002E3FC1"/>
    <w:rsid w:val="002E48BE"/>
    <w:rsid w:val="002E5138"/>
    <w:rsid w:val="002E5B62"/>
    <w:rsid w:val="002F05C7"/>
    <w:rsid w:val="002F1BBD"/>
    <w:rsid w:val="002F213C"/>
    <w:rsid w:val="002F354F"/>
    <w:rsid w:val="002F5277"/>
    <w:rsid w:val="002F5819"/>
    <w:rsid w:val="002F6786"/>
    <w:rsid w:val="002F6E7C"/>
    <w:rsid w:val="002F73B2"/>
    <w:rsid w:val="002F764E"/>
    <w:rsid w:val="002F7741"/>
    <w:rsid w:val="0030029D"/>
    <w:rsid w:val="00303166"/>
    <w:rsid w:val="00305E8D"/>
    <w:rsid w:val="0030683C"/>
    <w:rsid w:val="003075B6"/>
    <w:rsid w:val="00307B71"/>
    <w:rsid w:val="00307C52"/>
    <w:rsid w:val="00307E8C"/>
    <w:rsid w:val="0031034A"/>
    <w:rsid w:val="003104B2"/>
    <w:rsid w:val="0031329F"/>
    <w:rsid w:val="003132A2"/>
    <w:rsid w:val="0031405B"/>
    <w:rsid w:val="00316478"/>
    <w:rsid w:val="00316DFF"/>
    <w:rsid w:val="003173ED"/>
    <w:rsid w:val="00320750"/>
    <w:rsid w:val="0032147F"/>
    <w:rsid w:val="00322600"/>
    <w:rsid w:val="0032318D"/>
    <w:rsid w:val="00324778"/>
    <w:rsid w:val="00324867"/>
    <w:rsid w:val="00324C30"/>
    <w:rsid w:val="00325D89"/>
    <w:rsid w:val="003278F1"/>
    <w:rsid w:val="0033101E"/>
    <w:rsid w:val="00331A85"/>
    <w:rsid w:val="00332DD6"/>
    <w:rsid w:val="003335A7"/>
    <w:rsid w:val="003352DC"/>
    <w:rsid w:val="00336989"/>
    <w:rsid w:val="00337F26"/>
    <w:rsid w:val="0034017E"/>
    <w:rsid w:val="00340649"/>
    <w:rsid w:val="00341692"/>
    <w:rsid w:val="00341FDA"/>
    <w:rsid w:val="00342471"/>
    <w:rsid w:val="00343D8B"/>
    <w:rsid w:val="00344EF0"/>
    <w:rsid w:val="00345BB6"/>
    <w:rsid w:val="00347608"/>
    <w:rsid w:val="00350893"/>
    <w:rsid w:val="00351C29"/>
    <w:rsid w:val="00352494"/>
    <w:rsid w:val="00354ABE"/>
    <w:rsid w:val="003553C3"/>
    <w:rsid w:val="003559AB"/>
    <w:rsid w:val="0035657B"/>
    <w:rsid w:val="00356821"/>
    <w:rsid w:val="00357C7C"/>
    <w:rsid w:val="00357D41"/>
    <w:rsid w:val="0036007C"/>
    <w:rsid w:val="00361697"/>
    <w:rsid w:val="00361BFB"/>
    <w:rsid w:val="00362860"/>
    <w:rsid w:val="00362D15"/>
    <w:rsid w:val="0036345D"/>
    <w:rsid w:val="003651F7"/>
    <w:rsid w:val="00365FBA"/>
    <w:rsid w:val="00366E79"/>
    <w:rsid w:val="003676B3"/>
    <w:rsid w:val="003704BC"/>
    <w:rsid w:val="00370BD9"/>
    <w:rsid w:val="00371D7A"/>
    <w:rsid w:val="003723AB"/>
    <w:rsid w:val="00372A79"/>
    <w:rsid w:val="00372F75"/>
    <w:rsid w:val="00374F27"/>
    <w:rsid w:val="00375D4C"/>
    <w:rsid w:val="00382429"/>
    <w:rsid w:val="00382E75"/>
    <w:rsid w:val="00384BF8"/>
    <w:rsid w:val="00387986"/>
    <w:rsid w:val="0039074B"/>
    <w:rsid w:val="00390B25"/>
    <w:rsid w:val="00390D2B"/>
    <w:rsid w:val="0039362C"/>
    <w:rsid w:val="00393CBC"/>
    <w:rsid w:val="003967C6"/>
    <w:rsid w:val="003A00E8"/>
    <w:rsid w:val="003A0193"/>
    <w:rsid w:val="003A0FAF"/>
    <w:rsid w:val="003A1090"/>
    <w:rsid w:val="003A17FE"/>
    <w:rsid w:val="003A245F"/>
    <w:rsid w:val="003A3115"/>
    <w:rsid w:val="003A54C4"/>
    <w:rsid w:val="003A5B60"/>
    <w:rsid w:val="003B099E"/>
    <w:rsid w:val="003B0C90"/>
    <w:rsid w:val="003B13E9"/>
    <w:rsid w:val="003B16F1"/>
    <w:rsid w:val="003B1A6B"/>
    <w:rsid w:val="003B1D9D"/>
    <w:rsid w:val="003B1FEA"/>
    <w:rsid w:val="003B5041"/>
    <w:rsid w:val="003B56EC"/>
    <w:rsid w:val="003B56FC"/>
    <w:rsid w:val="003B741D"/>
    <w:rsid w:val="003B74ED"/>
    <w:rsid w:val="003C07D7"/>
    <w:rsid w:val="003C15C7"/>
    <w:rsid w:val="003C289F"/>
    <w:rsid w:val="003C3D1E"/>
    <w:rsid w:val="003C7842"/>
    <w:rsid w:val="003D071A"/>
    <w:rsid w:val="003D1909"/>
    <w:rsid w:val="003D19C4"/>
    <w:rsid w:val="003D21B8"/>
    <w:rsid w:val="003D2AB8"/>
    <w:rsid w:val="003D3A24"/>
    <w:rsid w:val="003D3E6C"/>
    <w:rsid w:val="003D65E9"/>
    <w:rsid w:val="003D76FA"/>
    <w:rsid w:val="003D7B0E"/>
    <w:rsid w:val="003E46DB"/>
    <w:rsid w:val="003E4A57"/>
    <w:rsid w:val="003E4AE8"/>
    <w:rsid w:val="003E4BFD"/>
    <w:rsid w:val="003E4D33"/>
    <w:rsid w:val="003E611B"/>
    <w:rsid w:val="003F1930"/>
    <w:rsid w:val="003F4057"/>
    <w:rsid w:val="003F4145"/>
    <w:rsid w:val="003F4B79"/>
    <w:rsid w:val="003F77B9"/>
    <w:rsid w:val="003F7F0A"/>
    <w:rsid w:val="0040019F"/>
    <w:rsid w:val="004005EA"/>
    <w:rsid w:val="00401E83"/>
    <w:rsid w:val="00402B07"/>
    <w:rsid w:val="0040376E"/>
    <w:rsid w:val="00404CFC"/>
    <w:rsid w:val="00411FF7"/>
    <w:rsid w:val="00412587"/>
    <w:rsid w:val="00414060"/>
    <w:rsid w:val="00414073"/>
    <w:rsid w:val="004153E1"/>
    <w:rsid w:val="0041591F"/>
    <w:rsid w:val="00416E33"/>
    <w:rsid w:val="0041717E"/>
    <w:rsid w:val="00417186"/>
    <w:rsid w:val="00420898"/>
    <w:rsid w:val="00420936"/>
    <w:rsid w:val="00422798"/>
    <w:rsid w:val="00422DE1"/>
    <w:rsid w:val="00422F85"/>
    <w:rsid w:val="004231AD"/>
    <w:rsid w:val="004242D6"/>
    <w:rsid w:val="00424B29"/>
    <w:rsid w:val="004255F2"/>
    <w:rsid w:val="00426AEA"/>
    <w:rsid w:val="00427D75"/>
    <w:rsid w:val="004308E3"/>
    <w:rsid w:val="00430CF0"/>
    <w:rsid w:val="0043115F"/>
    <w:rsid w:val="004337CF"/>
    <w:rsid w:val="00434895"/>
    <w:rsid w:val="00435944"/>
    <w:rsid w:val="00437FF8"/>
    <w:rsid w:val="00441E7E"/>
    <w:rsid w:val="00442461"/>
    <w:rsid w:val="00443865"/>
    <w:rsid w:val="004456D8"/>
    <w:rsid w:val="00445A6B"/>
    <w:rsid w:val="004463BA"/>
    <w:rsid w:val="00446F9A"/>
    <w:rsid w:val="00447485"/>
    <w:rsid w:val="00452A47"/>
    <w:rsid w:val="00453C1D"/>
    <w:rsid w:val="004547D2"/>
    <w:rsid w:val="00456513"/>
    <w:rsid w:val="004568DC"/>
    <w:rsid w:val="00456939"/>
    <w:rsid w:val="00457E9B"/>
    <w:rsid w:val="00460D9F"/>
    <w:rsid w:val="0046259A"/>
    <w:rsid w:val="00462955"/>
    <w:rsid w:val="004629A8"/>
    <w:rsid w:val="00462CC8"/>
    <w:rsid w:val="00463E59"/>
    <w:rsid w:val="004641C7"/>
    <w:rsid w:val="00464DA8"/>
    <w:rsid w:val="00466172"/>
    <w:rsid w:val="004670F0"/>
    <w:rsid w:val="0046752E"/>
    <w:rsid w:val="00472B4C"/>
    <w:rsid w:val="004740CC"/>
    <w:rsid w:val="00474567"/>
    <w:rsid w:val="00474F8F"/>
    <w:rsid w:val="00476059"/>
    <w:rsid w:val="004768D8"/>
    <w:rsid w:val="00480A22"/>
    <w:rsid w:val="004811E7"/>
    <w:rsid w:val="00481221"/>
    <w:rsid w:val="00481228"/>
    <w:rsid w:val="004825D8"/>
    <w:rsid w:val="004830C9"/>
    <w:rsid w:val="004877E4"/>
    <w:rsid w:val="00487FDC"/>
    <w:rsid w:val="004901CC"/>
    <w:rsid w:val="004908BB"/>
    <w:rsid w:val="0049154A"/>
    <w:rsid w:val="00491660"/>
    <w:rsid w:val="0049237D"/>
    <w:rsid w:val="0049246C"/>
    <w:rsid w:val="004941C8"/>
    <w:rsid w:val="00495072"/>
    <w:rsid w:val="004964FF"/>
    <w:rsid w:val="004970EE"/>
    <w:rsid w:val="004A0DA7"/>
    <w:rsid w:val="004A13EE"/>
    <w:rsid w:val="004A19BE"/>
    <w:rsid w:val="004A2FBF"/>
    <w:rsid w:val="004A3241"/>
    <w:rsid w:val="004A356D"/>
    <w:rsid w:val="004A3ABB"/>
    <w:rsid w:val="004A4978"/>
    <w:rsid w:val="004A4B8F"/>
    <w:rsid w:val="004A5B9E"/>
    <w:rsid w:val="004A7401"/>
    <w:rsid w:val="004A761B"/>
    <w:rsid w:val="004B3083"/>
    <w:rsid w:val="004B3D1D"/>
    <w:rsid w:val="004B4302"/>
    <w:rsid w:val="004B47FD"/>
    <w:rsid w:val="004B54A6"/>
    <w:rsid w:val="004B54C1"/>
    <w:rsid w:val="004B59D5"/>
    <w:rsid w:val="004C088B"/>
    <w:rsid w:val="004C125D"/>
    <w:rsid w:val="004C1696"/>
    <w:rsid w:val="004C17D7"/>
    <w:rsid w:val="004C1987"/>
    <w:rsid w:val="004C1C8B"/>
    <w:rsid w:val="004C4489"/>
    <w:rsid w:val="004C4789"/>
    <w:rsid w:val="004C5085"/>
    <w:rsid w:val="004C662F"/>
    <w:rsid w:val="004C78C8"/>
    <w:rsid w:val="004D1453"/>
    <w:rsid w:val="004D3F2D"/>
    <w:rsid w:val="004D4508"/>
    <w:rsid w:val="004D4CF9"/>
    <w:rsid w:val="004D4D8B"/>
    <w:rsid w:val="004D4E98"/>
    <w:rsid w:val="004D4EB5"/>
    <w:rsid w:val="004D59EB"/>
    <w:rsid w:val="004D5FB8"/>
    <w:rsid w:val="004D670B"/>
    <w:rsid w:val="004D7053"/>
    <w:rsid w:val="004D7B9F"/>
    <w:rsid w:val="004E10F7"/>
    <w:rsid w:val="004E1569"/>
    <w:rsid w:val="004E1E35"/>
    <w:rsid w:val="004E22F8"/>
    <w:rsid w:val="004E247C"/>
    <w:rsid w:val="004E25CC"/>
    <w:rsid w:val="004E265E"/>
    <w:rsid w:val="004E343F"/>
    <w:rsid w:val="004F0BB9"/>
    <w:rsid w:val="004F0F15"/>
    <w:rsid w:val="004F2E92"/>
    <w:rsid w:val="004F2ECE"/>
    <w:rsid w:val="004F376C"/>
    <w:rsid w:val="004F54A0"/>
    <w:rsid w:val="00500174"/>
    <w:rsid w:val="00501378"/>
    <w:rsid w:val="005015B8"/>
    <w:rsid w:val="00502267"/>
    <w:rsid w:val="00503924"/>
    <w:rsid w:val="0050418B"/>
    <w:rsid w:val="00504D28"/>
    <w:rsid w:val="005075AA"/>
    <w:rsid w:val="00507B76"/>
    <w:rsid w:val="0051028F"/>
    <w:rsid w:val="0051048F"/>
    <w:rsid w:val="00511D60"/>
    <w:rsid w:val="0051233F"/>
    <w:rsid w:val="00512626"/>
    <w:rsid w:val="00512974"/>
    <w:rsid w:val="0051532D"/>
    <w:rsid w:val="005161C5"/>
    <w:rsid w:val="00516F59"/>
    <w:rsid w:val="00516F96"/>
    <w:rsid w:val="00521D1E"/>
    <w:rsid w:val="00524DA9"/>
    <w:rsid w:val="00525EA8"/>
    <w:rsid w:val="00530015"/>
    <w:rsid w:val="00531AB4"/>
    <w:rsid w:val="00532E0F"/>
    <w:rsid w:val="00534543"/>
    <w:rsid w:val="00535D5F"/>
    <w:rsid w:val="0053670B"/>
    <w:rsid w:val="005368BF"/>
    <w:rsid w:val="00536C6B"/>
    <w:rsid w:val="00537095"/>
    <w:rsid w:val="00540257"/>
    <w:rsid w:val="0054119E"/>
    <w:rsid w:val="005439E8"/>
    <w:rsid w:val="00543AE8"/>
    <w:rsid w:val="00543F97"/>
    <w:rsid w:val="00550321"/>
    <w:rsid w:val="00550D93"/>
    <w:rsid w:val="00552052"/>
    <w:rsid w:val="00552206"/>
    <w:rsid w:val="00553655"/>
    <w:rsid w:val="00556FAD"/>
    <w:rsid w:val="005576BB"/>
    <w:rsid w:val="00557A4D"/>
    <w:rsid w:val="00560130"/>
    <w:rsid w:val="00562FA8"/>
    <w:rsid w:val="0056480B"/>
    <w:rsid w:val="00570DEC"/>
    <w:rsid w:val="00571347"/>
    <w:rsid w:val="005761BE"/>
    <w:rsid w:val="00577992"/>
    <w:rsid w:val="00577CD7"/>
    <w:rsid w:val="00580019"/>
    <w:rsid w:val="00580CEC"/>
    <w:rsid w:val="0058178E"/>
    <w:rsid w:val="00583112"/>
    <w:rsid w:val="00583387"/>
    <w:rsid w:val="00583FBE"/>
    <w:rsid w:val="00586EE2"/>
    <w:rsid w:val="00591BAE"/>
    <w:rsid w:val="00591DBB"/>
    <w:rsid w:val="0059429C"/>
    <w:rsid w:val="005965B9"/>
    <w:rsid w:val="00597D32"/>
    <w:rsid w:val="005A0708"/>
    <w:rsid w:val="005A1436"/>
    <w:rsid w:val="005A2E02"/>
    <w:rsid w:val="005A3C17"/>
    <w:rsid w:val="005A3C25"/>
    <w:rsid w:val="005A4269"/>
    <w:rsid w:val="005A4833"/>
    <w:rsid w:val="005A5F12"/>
    <w:rsid w:val="005A74C3"/>
    <w:rsid w:val="005B0326"/>
    <w:rsid w:val="005B0397"/>
    <w:rsid w:val="005B0925"/>
    <w:rsid w:val="005B16B8"/>
    <w:rsid w:val="005B1DC0"/>
    <w:rsid w:val="005B1DF9"/>
    <w:rsid w:val="005B2865"/>
    <w:rsid w:val="005B3741"/>
    <w:rsid w:val="005B3B76"/>
    <w:rsid w:val="005B4840"/>
    <w:rsid w:val="005B4FDF"/>
    <w:rsid w:val="005B63C5"/>
    <w:rsid w:val="005B74CA"/>
    <w:rsid w:val="005C115F"/>
    <w:rsid w:val="005C522E"/>
    <w:rsid w:val="005C6506"/>
    <w:rsid w:val="005C71E6"/>
    <w:rsid w:val="005C7759"/>
    <w:rsid w:val="005D0AD3"/>
    <w:rsid w:val="005D123E"/>
    <w:rsid w:val="005D385C"/>
    <w:rsid w:val="005D38FD"/>
    <w:rsid w:val="005D4BC3"/>
    <w:rsid w:val="005D7245"/>
    <w:rsid w:val="005E07AE"/>
    <w:rsid w:val="005E0959"/>
    <w:rsid w:val="005E0EB9"/>
    <w:rsid w:val="005E1B6E"/>
    <w:rsid w:val="005E47F6"/>
    <w:rsid w:val="005E6FA1"/>
    <w:rsid w:val="005E7C87"/>
    <w:rsid w:val="005F016A"/>
    <w:rsid w:val="005F0188"/>
    <w:rsid w:val="005F0CE0"/>
    <w:rsid w:val="005F2502"/>
    <w:rsid w:val="005F3D3F"/>
    <w:rsid w:val="005F422E"/>
    <w:rsid w:val="005F6A46"/>
    <w:rsid w:val="005F6D29"/>
    <w:rsid w:val="005F7815"/>
    <w:rsid w:val="005F7EE5"/>
    <w:rsid w:val="0060237E"/>
    <w:rsid w:val="0060242D"/>
    <w:rsid w:val="00605490"/>
    <w:rsid w:val="00605C7E"/>
    <w:rsid w:val="00605E74"/>
    <w:rsid w:val="00606922"/>
    <w:rsid w:val="006077A8"/>
    <w:rsid w:val="00610C63"/>
    <w:rsid w:val="00611026"/>
    <w:rsid w:val="00611D4F"/>
    <w:rsid w:val="00614599"/>
    <w:rsid w:val="00616CDB"/>
    <w:rsid w:val="006178D9"/>
    <w:rsid w:val="00620761"/>
    <w:rsid w:val="006208BF"/>
    <w:rsid w:val="00621101"/>
    <w:rsid w:val="00621A52"/>
    <w:rsid w:val="00621C01"/>
    <w:rsid w:val="006223C5"/>
    <w:rsid w:val="0062334D"/>
    <w:rsid w:val="00623352"/>
    <w:rsid w:val="00625AD6"/>
    <w:rsid w:val="00625C3F"/>
    <w:rsid w:val="00626F5A"/>
    <w:rsid w:val="0063076E"/>
    <w:rsid w:val="0063319A"/>
    <w:rsid w:val="00633B8F"/>
    <w:rsid w:val="006340F4"/>
    <w:rsid w:val="0063580C"/>
    <w:rsid w:val="006407B9"/>
    <w:rsid w:val="00640917"/>
    <w:rsid w:val="00640A0C"/>
    <w:rsid w:val="00640D5C"/>
    <w:rsid w:val="00640E8E"/>
    <w:rsid w:val="006415F6"/>
    <w:rsid w:val="00641A54"/>
    <w:rsid w:val="0064431E"/>
    <w:rsid w:val="006443A4"/>
    <w:rsid w:val="00645341"/>
    <w:rsid w:val="00645C37"/>
    <w:rsid w:val="006461DF"/>
    <w:rsid w:val="00646EF7"/>
    <w:rsid w:val="006528E6"/>
    <w:rsid w:val="00654A99"/>
    <w:rsid w:val="00655C15"/>
    <w:rsid w:val="00656C23"/>
    <w:rsid w:val="00657E0E"/>
    <w:rsid w:val="006610DF"/>
    <w:rsid w:val="00662208"/>
    <w:rsid w:val="0066227F"/>
    <w:rsid w:val="00662574"/>
    <w:rsid w:val="0066315A"/>
    <w:rsid w:val="00665224"/>
    <w:rsid w:val="006654ED"/>
    <w:rsid w:val="00666705"/>
    <w:rsid w:val="006704DA"/>
    <w:rsid w:val="00671489"/>
    <w:rsid w:val="00674405"/>
    <w:rsid w:val="0067706C"/>
    <w:rsid w:val="006774E4"/>
    <w:rsid w:val="00680345"/>
    <w:rsid w:val="006804C4"/>
    <w:rsid w:val="00680778"/>
    <w:rsid w:val="00680C25"/>
    <w:rsid w:val="00681191"/>
    <w:rsid w:val="006814DE"/>
    <w:rsid w:val="0068228F"/>
    <w:rsid w:val="006828B2"/>
    <w:rsid w:val="0068339B"/>
    <w:rsid w:val="00691358"/>
    <w:rsid w:val="00691770"/>
    <w:rsid w:val="006922A9"/>
    <w:rsid w:val="00692A14"/>
    <w:rsid w:val="00692D89"/>
    <w:rsid w:val="00694F82"/>
    <w:rsid w:val="006977DB"/>
    <w:rsid w:val="00697E1B"/>
    <w:rsid w:val="006A091A"/>
    <w:rsid w:val="006A0E28"/>
    <w:rsid w:val="006A1239"/>
    <w:rsid w:val="006A1BD9"/>
    <w:rsid w:val="006A27DF"/>
    <w:rsid w:val="006A5307"/>
    <w:rsid w:val="006A5ADC"/>
    <w:rsid w:val="006A6686"/>
    <w:rsid w:val="006B0669"/>
    <w:rsid w:val="006B260E"/>
    <w:rsid w:val="006B6C24"/>
    <w:rsid w:val="006B6FBE"/>
    <w:rsid w:val="006B769A"/>
    <w:rsid w:val="006B7DB7"/>
    <w:rsid w:val="006C22B7"/>
    <w:rsid w:val="006C27DA"/>
    <w:rsid w:val="006C2E73"/>
    <w:rsid w:val="006C32C6"/>
    <w:rsid w:val="006C442D"/>
    <w:rsid w:val="006C5B5C"/>
    <w:rsid w:val="006C5EFA"/>
    <w:rsid w:val="006C6C2B"/>
    <w:rsid w:val="006D030C"/>
    <w:rsid w:val="006D22B8"/>
    <w:rsid w:val="006D290C"/>
    <w:rsid w:val="006D3A95"/>
    <w:rsid w:val="006D3F68"/>
    <w:rsid w:val="006D4A5C"/>
    <w:rsid w:val="006D5496"/>
    <w:rsid w:val="006D59C8"/>
    <w:rsid w:val="006D71CF"/>
    <w:rsid w:val="006E0994"/>
    <w:rsid w:val="006E0EA2"/>
    <w:rsid w:val="006E12C4"/>
    <w:rsid w:val="006E4146"/>
    <w:rsid w:val="006E45DB"/>
    <w:rsid w:val="006E4AC2"/>
    <w:rsid w:val="006E5CEF"/>
    <w:rsid w:val="006E6464"/>
    <w:rsid w:val="006E6960"/>
    <w:rsid w:val="006E7773"/>
    <w:rsid w:val="006F0D03"/>
    <w:rsid w:val="006F268B"/>
    <w:rsid w:val="006F2FF8"/>
    <w:rsid w:val="006F54F1"/>
    <w:rsid w:val="006F63A0"/>
    <w:rsid w:val="006F67DE"/>
    <w:rsid w:val="006F74D0"/>
    <w:rsid w:val="00700C87"/>
    <w:rsid w:val="00702ABA"/>
    <w:rsid w:val="00702B27"/>
    <w:rsid w:val="00704CFF"/>
    <w:rsid w:val="007054AA"/>
    <w:rsid w:val="0070577C"/>
    <w:rsid w:val="007065FF"/>
    <w:rsid w:val="007100EA"/>
    <w:rsid w:val="007101DD"/>
    <w:rsid w:val="0071064F"/>
    <w:rsid w:val="007107CF"/>
    <w:rsid w:val="00711871"/>
    <w:rsid w:val="00711DBB"/>
    <w:rsid w:val="00712098"/>
    <w:rsid w:val="007128FD"/>
    <w:rsid w:val="00712BDD"/>
    <w:rsid w:val="00713426"/>
    <w:rsid w:val="00720E49"/>
    <w:rsid w:val="00721366"/>
    <w:rsid w:val="00721E38"/>
    <w:rsid w:val="00721E49"/>
    <w:rsid w:val="007220FA"/>
    <w:rsid w:val="00722887"/>
    <w:rsid w:val="00722A68"/>
    <w:rsid w:val="00722C5C"/>
    <w:rsid w:val="00723095"/>
    <w:rsid w:val="0072690F"/>
    <w:rsid w:val="00726DD0"/>
    <w:rsid w:val="007276D9"/>
    <w:rsid w:val="007303C0"/>
    <w:rsid w:val="00730E39"/>
    <w:rsid w:val="00732D80"/>
    <w:rsid w:val="00733D4E"/>
    <w:rsid w:val="007350D7"/>
    <w:rsid w:val="00735C02"/>
    <w:rsid w:val="0073698A"/>
    <w:rsid w:val="00736D23"/>
    <w:rsid w:val="007403BA"/>
    <w:rsid w:val="0074203E"/>
    <w:rsid w:val="007421A3"/>
    <w:rsid w:val="00742755"/>
    <w:rsid w:val="00744CD0"/>
    <w:rsid w:val="007468BE"/>
    <w:rsid w:val="007472BE"/>
    <w:rsid w:val="00750FA6"/>
    <w:rsid w:val="00753181"/>
    <w:rsid w:val="0075374B"/>
    <w:rsid w:val="00753925"/>
    <w:rsid w:val="00753E9A"/>
    <w:rsid w:val="00753FCA"/>
    <w:rsid w:val="0075707F"/>
    <w:rsid w:val="00757191"/>
    <w:rsid w:val="007578DC"/>
    <w:rsid w:val="00757D15"/>
    <w:rsid w:val="00762488"/>
    <w:rsid w:val="00764BA9"/>
    <w:rsid w:val="0076513D"/>
    <w:rsid w:val="0076585A"/>
    <w:rsid w:val="0077389A"/>
    <w:rsid w:val="00773EC7"/>
    <w:rsid w:val="00773F2D"/>
    <w:rsid w:val="00774F0B"/>
    <w:rsid w:val="00781ECA"/>
    <w:rsid w:val="007824E9"/>
    <w:rsid w:val="00782791"/>
    <w:rsid w:val="00783046"/>
    <w:rsid w:val="00785028"/>
    <w:rsid w:val="007851DE"/>
    <w:rsid w:val="0078573C"/>
    <w:rsid w:val="0078739D"/>
    <w:rsid w:val="00787F96"/>
    <w:rsid w:val="0079428D"/>
    <w:rsid w:val="00794A0B"/>
    <w:rsid w:val="0079503B"/>
    <w:rsid w:val="00795A39"/>
    <w:rsid w:val="007969BE"/>
    <w:rsid w:val="007A556F"/>
    <w:rsid w:val="007A68DC"/>
    <w:rsid w:val="007A78E7"/>
    <w:rsid w:val="007B0AB5"/>
    <w:rsid w:val="007B0B95"/>
    <w:rsid w:val="007B0F6D"/>
    <w:rsid w:val="007B18E3"/>
    <w:rsid w:val="007B238F"/>
    <w:rsid w:val="007B26B0"/>
    <w:rsid w:val="007B276A"/>
    <w:rsid w:val="007B3477"/>
    <w:rsid w:val="007B3579"/>
    <w:rsid w:val="007B4E4A"/>
    <w:rsid w:val="007B6317"/>
    <w:rsid w:val="007B640A"/>
    <w:rsid w:val="007C0AE7"/>
    <w:rsid w:val="007C1326"/>
    <w:rsid w:val="007C1499"/>
    <w:rsid w:val="007C1C95"/>
    <w:rsid w:val="007C37EC"/>
    <w:rsid w:val="007C38D0"/>
    <w:rsid w:val="007C3B1A"/>
    <w:rsid w:val="007C3BA1"/>
    <w:rsid w:val="007C3E68"/>
    <w:rsid w:val="007C3FC2"/>
    <w:rsid w:val="007C44C1"/>
    <w:rsid w:val="007C524C"/>
    <w:rsid w:val="007C5380"/>
    <w:rsid w:val="007C59A1"/>
    <w:rsid w:val="007C63DF"/>
    <w:rsid w:val="007C6922"/>
    <w:rsid w:val="007C7F4F"/>
    <w:rsid w:val="007D178C"/>
    <w:rsid w:val="007D20A1"/>
    <w:rsid w:val="007D2881"/>
    <w:rsid w:val="007D4BB6"/>
    <w:rsid w:val="007D5CCD"/>
    <w:rsid w:val="007D5EF1"/>
    <w:rsid w:val="007E07D8"/>
    <w:rsid w:val="007E07F2"/>
    <w:rsid w:val="007E4C72"/>
    <w:rsid w:val="007E712F"/>
    <w:rsid w:val="007F0150"/>
    <w:rsid w:val="007F1AEE"/>
    <w:rsid w:val="007F200F"/>
    <w:rsid w:val="007F21C0"/>
    <w:rsid w:val="007F2435"/>
    <w:rsid w:val="007F2586"/>
    <w:rsid w:val="007F380F"/>
    <w:rsid w:val="007F5476"/>
    <w:rsid w:val="007F6454"/>
    <w:rsid w:val="007F7147"/>
    <w:rsid w:val="007F77E5"/>
    <w:rsid w:val="007F77F5"/>
    <w:rsid w:val="008020CF"/>
    <w:rsid w:val="00803151"/>
    <w:rsid w:val="00803383"/>
    <w:rsid w:val="0080360F"/>
    <w:rsid w:val="00803911"/>
    <w:rsid w:val="00803992"/>
    <w:rsid w:val="008045A0"/>
    <w:rsid w:val="00804959"/>
    <w:rsid w:val="00804A6A"/>
    <w:rsid w:val="008062DE"/>
    <w:rsid w:val="00806742"/>
    <w:rsid w:val="00810144"/>
    <w:rsid w:val="00811B24"/>
    <w:rsid w:val="00812BA4"/>
    <w:rsid w:val="00813B86"/>
    <w:rsid w:val="008140F7"/>
    <w:rsid w:val="00814572"/>
    <w:rsid w:val="00815A20"/>
    <w:rsid w:val="008174D2"/>
    <w:rsid w:val="008201B8"/>
    <w:rsid w:val="0082027B"/>
    <w:rsid w:val="00820AC6"/>
    <w:rsid w:val="008228F4"/>
    <w:rsid w:val="00823580"/>
    <w:rsid w:val="008251BD"/>
    <w:rsid w:val="00826827"/>
    <w:rsid w:val="00826C70"/>
    <w:rsid w:val="00830048"/>
    <w:rsid w:val="00831C7E"/>
    <w:rsid w:val="00831E8C"/>
    <w:rsid w:val="00831F7C"/>
    <w:rsid w:val="008345A3"/>
    <w:rsid w:val="00835AC2"/>
    <w:rsid w:val="00835DA6"/>
    <w:rsid w:val="00836217"/>
    <w:rsid w:val="0083674F"/>
    <w:rsid w:val="0084157A"/>
    <w:rsid w:val="00841F1C"/>
    <w:rsid w:val="00842179"/>
    <w:rsid w:val="008446A9"/>
    <w:rsid w:val="00845E03"/>
    <w:rsid w:val="008466F7"/>
    <w:rsid w:val="008471CE"/>
    <w:rsid w:val="00847688"/>
    <w:rsid w:val="008479B6"/>
    <w:rsid w:val="00847B94"/>
    <w:rsid w:val="008508F9"/>
    <w:rsid w:val="008509C9"/>
    <w:rsid w:val="008519A6"/>
    <w:rsid w:val="008524DA"/>
    <w:rsid w:val="00852DBF"/>
    <w:rsid w:val="0085513C"/>
    <w:rsid w:val="00855C0B"/>
    <w:rsid w:val="00857097"/>
    <w:rsid w:val="008573B5"/>
    <w:rsid w:val="008578BE"/>
    <w:rsid w:val="00861819"/>
    <w:rsid w:val="00861922"/>
    <w:rsid w:val="008626B3"/>
    <w:rsid w:val="008635ED"/>
    <w:rsid w:val="008642E8"/>
    <w:rsid w:val="0086443F"/>
    <w:rsid w:val="008660FC"/>
    <w:rsid w:val="00866134"/>
    <w:rsid w:val="00866302"/>
    <w:rsid w:val="00867569"/>
    <w:rsid w:val="00867872"/>
    <w:rsid w:val="0087295C"/>
    <w:rsid w:val="0087428E"/>
    <w:rsid w:val="00876771"/>
    <w:rsid w:val="00876E6E"/>
    <w:rsid w:val="00881266"/>
    <w:rsid w:val="0088202B"/>
    <w:rsid w:val="00882279"/>
    <w:rsid w:val="00883A06"/>
    <w:rsid w:val="0088475A"/>
    <w:rsid w:val="008849C4"/>
    <w:rsid w:val="0088509F"/>
    <w:rsid w:val="00885D40"/>
    <w:rsid w:val="00886716"/>
    <w:rsid w:val="0088719C"/>
    <w:rsid w:val="00887E61"/>
    <w:rsid w:val="0089037D"/>
    <w:rsid w:val="00891F5D"/>
    <w:rsid w:val="0089215B"/>
    <w:rsid w:val="00894EFF"/>
    <w:rsid w:val="00896125"/>
    <w:rsid w:val="008A0CC3"/>
    <w:rsid w:val="008A1308"/>
    <w:rsid w:val="008A1334"/>
    <w:rsid w:val="008A1DF9"/>
    <w:rsid w:val="008A231B"/>
    <w:rsid w:val="008A35B8"/>
    <w:rsid w:val="008A3E13"/>
    <w:rsid w:val="008A49DB"/>
    <w:rsid w:val="008A4A3A"/>
    <w:rsid w:val="008A4B7A"/>
    <w:rsid w:val="008A57DA"/>
    <w:rsid w:val="008B21D4"/>
    <w:rsid w:val="008B30A1"/>
    <w:rsid w:val="008B3D0D"/>
    <w:rsid w:val="008B4791"/>
    <w:rsid w:val="008B4ED3"/>
    <w:rsid w:val="008B4F18"/>
    <w:rsid w:val="008B64D0"/>
    <w:rsid w:val="008C4B22"/>
    <w:rsid w:val="008C4E89"/>
    <w:rsid w:val="008C6B41"/>
    <w:rsid w:val="008C6F20"/>
    <w:rsid w:val="008D05B8"/>
    <w:rsid w:val="008D34E5"/>
    <w:rsid w:val="008D356A"/>
    <w:rsid w:val="008D5801"/>
    <w:rsid w:val="008D7725"/>
    <w:rsid w:val="008E03EF"/>
    <w:rsid w:val="008E1147"/>
    <w:rsid w:val="008E1202"/>
    <w:rsid w:val="008E135D"/>
    <w:rsid w:val="008E14F1"/>
    <w:rsid w:val="008E319E"/>
    <w:rsid w:val="008E36D5"/>
    <w:rsid w:val="008E3954"/>
    <w:rsid w:val="008E3C40"/>
    <w:rsid w:val="008E4AA2"/>
    <w:rsid w:val="008E4F51"/>
    <w:rsid w:val="008E7CFC"/>
    <w:rsid w:val="008E7F7E"/>
    <w:rsid w:val="008F1FCB"/>
    <w:rsid w:val="008F2AE2"/>
    <w:rsid w:val="008F4AEA"/>
    <w:rsid w:val="008F61D5"/>
    <w:rsid w:val="008F6DF2"/>
    <w:rsid w:val="008F7547"/>
    <w:rsid w:val="008F7914"/>
    <w:rsid w:val="009000B0"/>
    <w:rsid w:val="00900E7E"/>
    <w:rsid w:val="00901223"/>
    <w:rsid w:val="00903301"/>
    <w:rsid w:val="0090644A"/>
    <w:rsid w:val="009064A1"/>
    <w:rsid w:val="00906615"/>
    <w:rsid w:val="00910CEB"/>
    <w:rsid w:val="00912154"/>
    <w:rsid w:val="00912643"/>
    <w:rsid w:val="009138F8"/>
    <w:rsid w:val="00914BEE"/>
    <w:rsid w:val="009150B7"/>
    <w:rsid w:val="00915C1B"/>
    <w:rsid w:val="00916E42"/>
    <w:rsid w:val="00917833"/>
    <w:rsid w:val="009208A6"/>
    <w:rsid w:val="00923FB8"/>
    <w:rsid w:val="00924523"/>
    <w:rsid w:val="0092475A"/>
    <w:rsid w:val="00924B58"/>
    <w:rsid w:val="00926F93"/>
    <w:rsid w:val="00930F8A"/>
    <w:rsid w:val="0093157C"/>
    <w:rsid w:val="009315DB"/>
    <w:rsid w:val="0093381C"/>
    <w:rsid w:val="00933922"/>
    <w:rsid w:val="009349E7"/>
    <w:rsid w:val="00935665"/>
    <w:rsid w:val="00936300"/>
    <w:rsid w:val="0093776C"/>
    <w:rsid w:val="00937F32"/>
    <w:rsid w:val="00940ADB"/>
    <w:rsid w:val="00941C84"/>
    <w:rsid w:val="00941F2C"/>
    <w:rsid w:val="00942D31"/>
    <w:rsid w:val="00943A83"/>
    <w:rsid w:val="009454AA"/>
    <w:rsid w:val="009464FD"/>
    <w:rsid w:val="00946B02"/>
    <w:rsid w:val="00946F4D"/>
    <w:rsid w:val="009504B6"/>
    <w:rsid w:val="009526AA"/>
    <w:rsid w:val="00957739"/>
    <w:rsid w:val="009604A3"/>
    <w:rsid w:val="00962970"/>
    <w:rsid w:val="00964CB8"/>
    <w:rsid w:val="00965901"/>
    <w:rsid w:val="00966B4F"/>
    <w:rsid w:val="00970940"/>
    <w:rsid w:val="00970BBE"/>
    <w:rsid w:val="00971A0C"/>
    <w:rsid w:val="00972428"/>
    <w:rsid w:val="00973777"/>
    <w:rsid w:val="009742D1"/>
    <w:rsid w:val="00975B10"/>
    <w:rsid w:val="00977AD4"/>
    <w:rsid w:val="009803F9"/>
    <w:rsid w:val="00980EA1"/>
    <w:rsid w:val="00981BDD"/>
    <w:rsid w:val="00982080"/>
    <w:rsid w:val="00982FEC"/>
    <w:rsid w:val="00983792"/>
    <w:rsid w:val="009849EC"/>
    <w:rsid w:val="00985C2A"/>
    <w:rsid w:val="00986C52"/>
    <w:rsid w:val="009872CE"/>
    <w:rsid w:val="0099208D"/>
    <w:rsid w:val="00992677"/>
    <w:rsid w:val="009933A4"/>
    <w:rsid w:val="009979A2"/>
    <w:rsid w:val="009A2B6A"/>
    <w:rsid w:val="009A31FD"/>
    <w:rsid w:val="009A5477"/>
    <w:rsid w:val="009A55BA"/>
    <w:rsid w:val="009A623C"/>
    <w:rsid w:val="009A6DD4"/>
    <w:rsid w:val="009A762E"/>
    <w:rsid w:val="009A7EB2"/>
    <w:rsid w:val="009B03DA"/>
    <w:rsid w:val="009B09FE"/>
    <w:rsid w:val="009B11E7"/>
    <w:rsid w:val="009B1AA1"/>
    <w:rsid w:val="009B1B45"/>
    <w:rsid w:val="009B1B47"/>
    <w:rsid w:val="009B465E"/>
    <w:rsid w:val="009B4FF7"/>
    <w:rsid w:val="009B665D"/>
    <w:rsid w:val="009B7FFE"/>
    <w:rsid w:val="009C19E6"/>
    <w:rsid w:val="009C2038"/>
    <w:rsid w:val="009C2894"/>
    <w:rsid w:val="009C3963"/>
    <w:rsid w:val="009C47C7"/>
    <w:rsid w:val="009C52A9"/>
    <w:rsid w:val="009C5634"/>
    <w:rsid w:val="009C582D"/>
    <w:rsid w:val="009C7056"/>
    <w:rsid w:val="009C7316"/>
    <w:rsid w:val="009D085C"/>
    <w:rsid w:val="009D1152"/>
    <w:rsid w:val="009D116F"/>
    <w:rsid w:val="009D1BAC"/>
    <w:rsid w:val="009D2B83"/>
    <w:rsid w:val="009D3CD5"/>
    <w:rsid w:val="009D3CD7"/>
    <w:rsid w:val="009D3DF0"/>
    <w:rsid w:val="009D5468"/>
    <w:rsid w:val="009D5DD8"/>
    <w:rsid w:val="009D6466"/>
    <w:rsid w:val="009D6634"/>
    <w:rsid w:val="009D6745"/>
    <w:rsid w:val="009D75F8"/>
    <w:rsid w:val="009D76DA"/>
    <w:rsid w:val="009E098E"/>
    <w:rsid w:val="009E27E9"/>
    <w:rsid w:val="009E33B2"/>
    <w:rsid w:val="009E3C40"/>
    <w:rsid w:val="009E6DC2"/>
    <w:rsid w:val="009E70D9"/>
    <w:rsid w:val="009F0DD1"/>
    <w:rsid w:val="009F1D8B"/>
    <w:rsid w:val="009F5F47"/>
    <w:rsid w:val="00A0015A"/>
    <w:rsid w:val="00A005D8"/>
    <w:rsid w:val="00A02963"/>
    <w:rsid w:val="00A03455"/>
    <w:rsid w:val="00A03C24"/>
    <w:rsid w:val="00A05013"/>
    <w:rsid w:val="00A051EE"/>
    <w:rsid w:val="00A0586E"/>
    <w:rsid w:val="00A05D73"/>
    <w:rsid w:val="00A1186B"/>
    <w:rsid w:val="00A118E5"/>
    <w:rsid w:val="00A11A91"/>
    <w:rsid w:val="00A11D3C"/>
    <w:rsid w:val="00A1392F"/>
    <w:rsid w:val="00A157C0"/>
    <w:rsid w:val="00A16DEE"/>
    <w:rsid w:val="00A1709D"/>
    <w:rsid w:val="00A20D12"/>
    <w:rsid w:val="00A20FA6"/>
    <w:rsid w:val="00A2246F"/>
    <w:rsid w:val="00A22490"/>
    <w:rsid w:val="00A22878"/>
    <w:rsid w:val="00A24D17"/>
    <w:rsid w:val="00A25C45"/>
    <w:rsid w:val="00A264BA"/>
    <w:rsid w:val="00A2697F"/>
    <w:rsid w:val="00A27AC2"/>
    <w:rsid w:val="00A27C9A"/>
    <w:rsid w:val="00A3271D"/>
    <w:rsid w:val="00A32E26"/>
    <w:rsid w:val="00A36ADA"/>
    <w:rsid w:val="00A3778B"/>
    <w:rsid w:val="00A40123"/>
    <w:rsid w:val="00A43541"/>
    <w:rsid w:val="00A46F60"/>
    <w:rsid w:val="00A472D8"/>
    <w:rsid w:val="00A478ED"/>
    <w:rsid w:val="00A5103F"/>
    <w:rsid w:val="00A524F5"/>
    <w:rsid w:val="00A52813"/>
    <w:rsid w:val="00A53227"/>
    <w:rsid w:val="00A537F9"/>
    <w:rsid w:val="00A543A3"/>
    <w:rsid w:val="00A543E3"/>
    <w:rsid w:val="00A54B0B"/>
    <w:rsid w:val="00A54C78"/>
    <w:rsid w:val="00A5551E"/>
    <w:rsid w:val="00A55C95"/>
    <w:rsid w:val="00A56260"/>
    <w:rsid w:val="00A568C4"/>
    <w:rsid w:val="00A5798A"/>
    <w:rsid w:val="00A60F93"/>
    <w:rsid w:val="00A61CA6"/>
    <w:rsid w:val="00A62837"/>
    <w:rsid w:val="00A65D68"/>
    <w:rsid w:val="00A66081"/>
    <w:rsid w:val="00A66EC0"/>
    <w:rsid w:val="00A67968"/>
    <w:rsid w:val="00A712CD"/>
    <w:rsid w:val="00A712E9"/>
    <w:rsid w:val="00A74869"/>
    <w:rsid w:val="00A7494C"/>
    <w:rsid w:val="00A75E3C"/>
    <w:rsid w:val="00A75E99"/>
    <w:rsid w:val="00A77F3E"/>
    <w:rsid w:val="00A81614"/>
    <w:rsid w:val="00A81E6F"/>
    <w:rsid w:val="00A84499"/>
    <w:rsid w:val="00A84B25"/>
    <w:rsid w:val="00A84D10"/>
    <w:rsid w:val="00A85CBA"/>
    <w:rsid w:val="00A86DE0"/>
    <w:rsid w:val="00A87564"/>
    <w:rsid w:val="00A903BF"/>
    <w:rsid w:val="00A91DF8"/>
    <w:rsid w:val="00A920BB"/>
    <w:rsid w:val="00A933FD"/>
    <w:rsid w:val="00A936B7"/>
    <w:rsid w:val="00A945F4"/>
    <w:rsid w:val="00A956D3"/>
    <w:rsid w:val="00A959C0"/>
    <w:rsid w:val="00A97069"/>
    <w:rsid w:val="00A97BB2"/>
    <w:rsid w:val="00AA0E5F"/>
    <w:rsid w:val="00AA41EE"/>
    <w:rsid w:val="00AA4B98"/>
    <w:rsid w:val="00AA63CD"/>
    <w:rsid w:val="00AA6713"/>
    <w:rsid w:val="00AA7F09"/>
    <w:rsid w:val="00AB3319"/>
    <w:rsid w:val="00AB4544"/>
    <w:rsid w:val="00AB73E1"/>
    <w:rsid w:val="00AC0FA7"/>
    <w:rsid w:val="00AC3098"/>
    <w:rsid w:val="00AC3890"/>
    <w:rsid w:val="00AC48EC"/>
    <w:rsid w:val="00AC625A"/>
    <w:rsid w:val="00AD0E9D"/>
    <w:rsid w:val="00AD1564"/>
    <w:rsid w:val="00AD26AD"/>
    <w:rsid w:val="00AD2962"/>
    <w:rsid w:val="00AD37EB"/>
    <w:rsid w:val="00AD3EB9"/>
    <w:rsid w:val="00AD6B56"/>
    <w:rsid w:val="00AD78DB"/>
    <w:rsid w:val="00AD7FB4"/>
    <w:rsid w:val="00AE011C"/>
    <w:rsid w:val="00AE1CB5"/>
    <w:rsid w:val="00AE1FC9"/>
    <w:rsid w:val="00AE1FFB"/>
    <w:rsid w:val="00AE235D"/>
    <w:rsid w:val="00AE369B"/>
    <w:rsid w:val="00AE413A"/>
    <w:rsid w:val="00AE45B7"/>
    <w:rsid w:val="00AE5B47"/>
    <w:rsid w:val="00AE5E12"/>
    <w:rsid w:val="00AE6B93"/>
    <w:rsid w:val="00AE7893"/>
    <w:rsid w:val="00AF16BB"/>
    <w:rsid w:val="00AF3133"/>
    <w:rsid w:val="00AF3ED9"/>
    <w:rsid w:val="00AF49F7"/>
    <w:rsid w:val="00AF5B54"/>
    <w:rsid w:val="00AF63D4"/>
    <w:rsid w:val="00AF6C89"/>
    <w:rsid w:val="00AF741E"/>
    <w:rsid w:val="00B008C3"/>
    <w:rsid w:val="00B00B45"/>
    <w:rsid w:val="00B05506"/>
    <w:rsid w:val="00B0654A"/>
    <w:rsid w:val="00B07A86"/>
    <w:rsid w:val="00B07BA7"/>
    <w:rsid w:val="00B07DCC"/>
    <w:rsid w:val="00B07F2B"/>
    <w:rsid w:val="00B11324"/>
    <w:rsid w:val="00B11510"/>
    <w:rsid w:val="00B1379B"/>
    <w:rsid w:val="00B13F1B"/>
    <w:rsid w:val="00B142D8"/>
    <w:rsid w:val="00B15D1A"/>
    <w:rsid w:val="00B163A9"/>
    <w:rsid w:val="00B16BA6"/>
    <w:rsid w:val="00B16DAD"/>
    <w:rsid w:val="00B22DA0"/>
    <w:rsid w:val="00B23BFA"/>
    <w:rsid w:val="00B244B4"/>
    <w:rsid w:val="00B251B6"/>
    <w:rsid w:val="00B25CEF"/>
    <w:rsid w:val="00B27B0B"/>
    <w:rsid w:val="00B27F76"/>
    <w:rsid w:val="00B335E9"/>
    <w:rsid w:val="00B343A8"/>
    <w:rsid w:val="00B35181"/>
    <w:rsid w:val="00B35414"/>
    <w:rsid w:val="00B35836"/>
    <w:rsid w:val="00B35A21"/>
    <w:rsid w:val="00B3757B"/>
    <w:rsid w:val="00B4080D"/>
    <w:rsid w:val="00B40C66"/>
    <w:rsid w:val="00B424B9"/>
    <w:rsid w:val="00B4351C"/>
    <w:rsid w:val="00B4408C"/>
    <w:rsid w:val="00B458A0"/>
    <w:rsid w:val="00B45BA5"/>
    <w:rsid w:val="00B46AD7"/>
    <w:rsid w:val="00B53AB8"/>
    <w:rsid w:val="00B5641B"/>
    <w:rsid w:val="00B56D41"/>
    <w:rsid w:val="00B6057E"/>
    <w:rsid w:val="00B6082C"/>
    <w:rsid w:val="00B60C64"/>
    <w:rsid w:val="00B61946"/>
    <w:rsid w:val="00B6234D"/>
    <w:rsid w:val="00B62541"/>
    <w:rsid w:val="00B6354C"/>
    <w:rsid w:val="00B63563"/>
    <w:rsid w:val="00B6480B"/>
    <w:rsid w:val="00B65FC0"/>
    <w:rsid w:val="00B7232A"/>
    <w:rsid w:val="00B72CC5"/>
    <w:rsid w:val="00B765DD"/>
    <w:rsid w:val="00B7676B"/>
    <w:rsid w:val="00B7694A"/>
    <w:rsid w:val="00B76A62"/>
    <w:rsid w:val="00B77D1B"/>
    <w:rsid w:val="00B82552"/>
    <w:rsid w:val="00B82DD0"/>
    <w:rsid w:val="00B82EAF"/>
    <w:rsid w:val="00B832F1"/>
    <w:rsid w:val="00B83435"/>
    <w:rsid w:val="00B840B4"/>
    <w:rsid w:val="00B8486A"/>
    <w:rsid w:val="00B85823"/>
    <w:rsid w:val="00B85BE5"/>
    <w:rsid w:val="00B909D1"/>
    <w:rsid w:val="00B92E5C"/>
    <w:rsid w:val="00B95EF3"/>
    <w:rsid w:val="00B9741C"/>
    <w:rsid w:val="00BA01AF"/>
    <w:rsid w:val="00BA0266"/>
    <w:rsid w:val="00BA0ADC"/>
    <w:rsid w:val="00BA10FC"/>
    <w:rsid w:val="00BA3410"/>
    <w:rsid w:val="00BA3D20"/>
    <w:rsid w:val="00BA40BA"/>
    <w:rsid w:val="00BA443C"/>
    <w:rsid w:val="00BA482E"/>
    <w:rsid w:val="00BA492D"/>
    <w:rsid w:val="00BB1D90"/>
    <w:rsid w:val="00BB1F21"/>
    <w:rsid w:val="00BB2BC3"/>
    <w:rsid w:val="00BB375A"/>
    <w:rsid w:val="00BB456C"/>
    <w:rsid w:val="00BB49F4"/>
    <w:rsid w:val="00BB760B"/>
    <w:rsid w:val="00BB7675"/>
    <w:rsid w:val="00BB7B76"/>
    <w:rsid w:val="00BC5F5C"/>
    <w:rsid w:val="00BC69E9"/>
    <w:rsid w:val="00BC6E28"/>
    <w:rsid w:val="00BD06C5"/>
    <w:rsid w:val="00BD0BC8"/>
    <w:rsid w:val="00BD2CB2"/>
    <w:rsid w:val="00BD3020"/>
    <w:rsid w:val="00BD47A6"/>
    <w:rsid w:val="00BD4DB4"/>
    <w:rsid w:val="00BD6112"/>
    <w:rsid w:val="00BE1F90"/>
    <w:rsid w:val="00BE22AB"/>
    <w:rsid w:val="00BE2962"/>
    <w:rsid w:val="00BE3EED"/>
    <w:rsid w:val="00BE43BA"/>
    <w:rsid w:val="00BE5731"/>
    <w:rsid w:val="00BE5735"/>
    <w:rsid w:val="00BE7FC1"/>
    <w:rsid w:val="00BF086C"/>
    <w:rsid w:val="00BF1320"/>
    <w:rsid w:val="00BF20DC"/>
    <w:rsid w:val="00BF374F"/>
    <w:rsid w:val="00BF45D7"/>
    <w:rsid w:val="00BF5B11"/>
    <w:rsid w:val="00BF72D2"/>
    <w:rsid w:val="00BF76DE"/>
    <w:rsid w:val="00C01B42"/>
    <w:rsid w:val="00C022C9"/>
    <w:rsid w:val="00C023DD"/>
    <w:rsid w:val="00C02407"/>
    <w:rsid w:val="00C02BC1"/>
    <w:rsid w:val="00C03AA6"/>
    <w:rsid w:val="00C10831"/>
    <w:rsid w:val="00C10B56"/>
    <w:rsid w:val="00C11035"/>
    <w:rsid w:val="00C12117"/>
    <w:rsid w:val="00C1233D"/>
    <w:rsid w:val="00C140BA"/>
    <w:rsid w:val="00C15CF7"/>
    <w:rsid w:val="00C164E6"/>
    <w:rsid w:val="00C16907"/>
    <w:rsid w:val="00C17647"/>
    <w:rsid w:val="00C20415"/>
    <w:rsid w:val="00C20938"/>
    <w:rsid w:val="00C21569"/>
    <w:rsid w:val="00C217E4"/>
    <w:rsid w:val="00C21960"/>
    <w:rsid w:val="00C21DE2"/>
    <w:rsid w:val="00C2225D"/>
    <w:rsid w:val="00C222B7"/>
    <w:rsid w:val="00C22526"/>
    <w:rsid w:val="00C23661"/>
    <w:rsid w:val="00C23E4E"/>
    <w:rsid w:val="00C24A22"/>
    <w:rsid w:val="00C254C8"/>
    <w:rsid w:val="00C25547"/>
    <w:rsid w:val="00C27210"/>
    <w:rsid w:val="00C2769D"/>
    <w:rsid w:val="00C3165F"/>
    <w:rsid w:val="00C357DB"/>
    <w:rsid w:val="00C359D3"/>
    <w:rsid w:val="00C35C33"/>
    <w:rsid w:val="00C40B67"/>
    <w:rsid w:val="00C40B7B"/>
    <w:rsid w:val="00C4151B"/>
    <w:rsid w:val="00C41AF4"/>
    <w:rsid w:val="00C4481D"/>
    <w:rsid w:val="00C44CD1"/>
    <w:rsid w:val="00C4567E"/>
    <w:rsid w:val="00C47EE3"/>
    <w:rsid w:val="00C51942"/>
    <w:rsid w:val="00C51C35"/>
    <w:rsid w:val="00C522FE"/>
    <w:rsid w:val="00C525E2"/>
    <w:rsid w:val="00C52BC2"/>
    <w:rsid w:val="00C53903"/>
    <w:rsid w:val="00C53B02"/>
    <w:rsid w:val="00C545D0"/>
    <w:rsid w:val="00C55116"/>
    <w:rsid w:val="00C57FD9"/>
    <w:rsid w:val="00C60862"/>
    <w:rsid w:val="00C60F07"/>
    <w:rsid w:val="00C61222"/>
    <w:rsid w:val="00C61486"/>
    <w:rsid w:val="00C6539A"/>
    <w:rsid w:val="00C6558C"/>
    <w:rsid w:val="00C6665A"/>
    <w:rsid w:val="00C67907"/>
    <w:rsid w:val="00C707BE"/>
    <w:rsid w:val="00C71F00"/>
    <w:rsid w:val="00C734A1"/>
    <w:rsid w:val="00C73B8C"/>
    <w:rsid w:val="00C73C11"/>
    <w:rsid w:val="00C75044"/>
    <w:rsid w:val="00C75873"/>
    <w:rsid w:val="00C7658E"/>
    <w:rsid w:val="00C77672"/>
    <w:rsid w:val="00C77E44"/>
    <w:rsid w:val="00C80769"/>
    <w:rsid w:val="00C81811"/>
    <w:rsid w:val="00C81914"/>
    <w:rsid w:val="00C81A87"/>
    <w:rsid w:val="00C8234E"/>
    <w:rsid w:val="00C82A59"/>
    <w:rsid w:val="00C85872"/>
    <w:rsid w:val="00C8622B"/>
    <w:rsid w:val="00C865C7"/>
    <w:rsid w:val="00C90370"/>
    <w:rsid w:val="00C90FD5"/>
    <w:rsid w:val="00C92113"/>
    <w:rsid w:val="00C9302F"/>
    <w:rsid w:val="00C947F8"/>
    <w:rsid w:val="00C9585E"/>
    <w:rsid w:val="00C9591E"/>
    <w:rsid w:val="00C95A29"/>
    <w:rsid w:val="00C96AA8"/>
    <w:rsid w:val="00C971AA"/>
    <w:rsid w:val="00C97CCE"/>
    <w:rsid w:val="00CA4599"/>
    <w:rsid w:val="00CA4723"/>
    <w:rsid w:val="00CA4C62"/>
    <w:rsid w:val="00CA5A6D"/>
    <w:rsid w:val="00CA5BDD"/>
    <w:rsid w:val="00CA624F"/>
    <w:rsid w:val="00CA6DBE"/>
    <w:rsid w:val="00CA7135"/>
    <w:rsid w:val="00CA74A9"/>
    <w:rsid w:val="00CA74CA"/>
    <w:rsid w:val="00CA79F9"/>
    <w:rsid w:val="00CB13AE"/>
    <w:rsid w:val="00CB14B1"/>
    <w:rsid w:val="00CB2448"/>
    <w:rsid w:val="00CB49D4"/>
    <w:rsid w:val="00CB641C"/>
    <w:rsid w:val="00CB66A1"/>
    <w:rsid w:val="00CC16B2"/>
    <w:rsid w:val="00CC3BEA"/>
    <w:rsid w:val="00CC3C4B"/>
    <w:rsid w:val="00CC3C71"/>
    <w:rsid w:val="00CC7F0C"/>
    <w:rsid w:val="00CD00BB"/>
    <w:rsid w:val="00CD0FE5"/>
    <w:rsid w:val="00CD1CDE"/>
    <w:rsid w:val="00CD1E0F"/>
    <w:rsid w:val="00CD3203"/>
    <w:rsid w:val="00CD3C1B"/>
    <w:rsid w:val="00CD45A7"/>
    <w:rsid w:val="00CD6253"/>
    <w:rsid w:val="00CD66F7"/>
    <w:rsid w:val="00CE03D4"/>
    <w:rsid w:val="00CE0428"/>
    <w:rsid w:val="00CE17BD"/>
    <w:rsid w:val="00CE1B64"/>
    <w:rsid w:val="00CE4193"/>
    <w:rsid w:val="00CE436C"/>
    <w:rsid w:val="00CE52E1"/>
    <w:rsid w:val="00CE5431"/>
    <w:rsid w:val="00CE692E"/>
    <w:rsid w:val="00CF3C78"/>
    <w:rsid w:val="00CF6351"/>
    <w:rsid w:val="00CF7259"/>
    <w:rsid w:val="00CF7B63"/>
    <w:rsid w:val="00CF7EF7"/>
    <w:rsid w:val="00D000E6"/>
    <w:rsid w:val="00D00894"/>
    <w:rsid w:val="00D029EC"/>
    <w:rsid w:val="00D03124"/>
    <w:rsid w:val="00D06C5D"/>
    <w:rsid w:val="00D07648"/>
    <w:rsid w:val="00D12721"/>
    <w:rsid w:val="00D12D8F"/>
    <w:rsid w:val="00D145B7"/>
    <w:rsid w:val="00D162BA"/>
    <w:rsid w:val="00D162CC"/>
    <w:rsid w:val="00D2008A"/>
    <w:rsid w:val="00D22268"/>
    <w:rsid w:val="00D22A6E"/>
    <w:rsid w:val="00D245D8"/>
    <w:rsid w:val="00D305C4"/>
    <w:rsid w:val="00D3114C"/>
    <w:rsid w:val="00D35C3F"/>
    <w:rsid w:val="00D361EA"/>
    <w:rsid w:val="00D37F96"/>
    <w:rsid w:val="00D403A0"/>
    <w:rsid w:val="00D41926"/>
    <w:rsid w:val="00D423D7"/>
    <w:rsid w:val="00D43969"/>
    <w:rsid w:val="00D43A92"/>
    <w:rsid w:val="00D442BE"/>
    <w:rsid w:val="00D45511"/>
    <w:rsid w:val="00D45B2F"/>
    <w:rsid w:val="00D50A4D"/>
    <w:rsid w:val="00D51DF0"/>
    <w:rsid w:val="00D5234A"/>
    <w:rsid w:val="00D52F35"/>
    <w:rsid w:val="00D52FF0"/>
    <w:rsid w:val="00D54758"/>
    <w:rsid w:val="00D54ABD"/>
    <w:rsid w:val="00D56B35"/>
    <w:rsid w:val="00D57382"/>
    <w:rsid w:val="00D57742"/>
    <w:rsid w:val="00D57DDD"/>
    <w:rsid w:val="00D57FA4"/>
    <w:rsid w:val="00D611AC"/>
    <w:rsid w:val="00D6135F"/>
    <w:rsid w:val="00D61739"/>
    <w:rsid w:val="00D6295F"/>
    <w:rsid w:val="00D63816"/>
    <w:rsid w:val="00D65D73"/>
    <w:rsid w:val="00D669F8"/>
    <w:rsid w:val="00D71533"/>
    <w:rsid w:val="00D7386A"/>
    <w:rsid w:val="00D73DDA"/>
    <w:rsid w:val="00D74128"/>
    <w:rsid w:val="00D75471"/>
    <w:rsid w:val="00D7583C"/>
    <w:rsid w:val="00D763EC"/>
    <w:rsid w:val="00D8104C"/>
    <w:rsid w:val="00D81453"/>
    <w:rsid w:val="00D827EB"/>
    <w:rsid w:val="00D83A6D"/>
    <w:rsid w:val="00D83D32"/>
    <w:rsid w:val="00D845C7"/>
    <w:rsid w:val="00D875C6"/>
    <w:rsid w:val="00D912AF"/>
    <w:rsid w:val="00D9196D"/>
    <w:rsid w:val="00D94259"/>
    <w:rsid w:val="00D9465C"/>
    <w:rsid w:val="00D94C51"/>
    <w:rsid w:val="00D96CD2"/>
    <w:rsid w:val="00D97CDC"/>
    <w:rsid w:val="00DA11AA"/>
    <w:rsid w:val="00DA2E6A"/>
    <w:rsid w:val="00DA45B4"/>
    <w:rsid w:val="00DA4E31"/>
    <w:rsid w:val="00DA6697"/>
    <w:rsid w:val="00DA7500"/>
    <w:rsid w:val="00DB1D69"/>
    <w:rsid w:val="00DB2916"/>
    <w:rsid w:val="00DB4C0A"/>
    <w:rsid w:val="00DB56C6"/>
    <w:rsid w:val="00DB766B"/>
    <w:rsid w:val="00DC0BDA"/>
    <w:rsid w:val="00DC14FB"/>
    <w:rsid w:val="00DC27FF"/>
    <w:rsid w:val="00DC42FC"/>
    <w:rsid w:val="00DC57EA"/>
    <w:rsid w:val="00DC65E2"/>
    <w:rsid w:val="00DC6F26"/>
    <w:rsid w:val="00DC7130"/>
    <w:rsid w:val="00DD0AFA"/>
    <w:rsid w:val="00DD1391"/>
    <w:rsid w:val="00DD24D7"/>
    <w:rsid w:val="00DD35C4"/>
    <w:rsid w:val="00DD626B"/>
    <w:rsid w:val="00DD62C2"/>
    <w:rsid w:val="00DD6440"/>
    <w:rsid w:val="00DD6925"/>
    <w:rsid w:val="00DD69A6"/>
    <w:rsid w:val="00DD6A8C"/>
    <w:rsid w:val="00DE13C9"/>
    <w:rsid w:val="00DE2BFC"/>
    <w:rsid w:val="00DE3154"/>
    <w:rsid w:val="00DE44F8"/>
    <w:rsid w:val="00DE5A36"/>
    <w:rsid w:val="00DE6393"/>
    <w:rsid w:val="00DE7538"/>
    <w:rsid w:val="00DE7BB5"/>
    <w:rsid w:val="00DF0234"/>
    <w:rsid w:val="00DF08B6"/>
    <w:rsid w:val="00DF133E"/>
    <w:rsid w:val="00DF17A2"/>
    <w:rsid w:val="00DF1C3C"/>
    <w:rsid w:val="00DF1FAB"/>
    <w:rsid w:val="00DF4122"/>
    <w:rsid w:val="00DF4CED"/>
    <w:rsid w:val="00DF5139"/>
    <w:rsid w:val="00DF5229"/>
    <w:rsid w:val="00DF79E4"/>
    <w:rsid w:val="00DF79F2"/>
    <w:rsid w:val="00E00210"/>
    <w:rsid w:val="00E0065B"/>
    <w:rsid w:val="00E018C3"/>
    <w:rsid w:val="00E02237"/>
    <w:rsid w:val="00E02595"/>
    <w:rsid w:val="00E0354F"/>
    <w:rsid w:val="00E047BB"/>
    <w:rsid w:val="00E04BE8"/>
    <w:rsid w:val="00E05036"/>
    <w:rsid w:val="00E0665F"/>
    <w:rsid w:val="00E105A3"/>
    <w:rsid w:val="00E1287C"/>
    <w:rsid w:val="00E13653"/>
    <w:rsid w:val="00E1371E"/>
    <w:rsid w:val="00E13EA4"/>
    <w:rsid w:val="00E147B8"/>
    <w:rsid w:val="00E16F4D"/>
    <w:rsid w:val="00E17DEB"/>
    <w:rsid w:val="00E202C6"/>
    <w:rsid w:val="00E20685"/>
    <w:rsid w:val="00E20F8E"/>
    <w:rsid w:val="00E2236B"/>
    <w:rsid w:val="00E22443"/>
    <w:rsid w:val="00E23ECD"/>
    <w:rsid w:val="00E25EC8"/>
    <w:rsid w:val="00E26AF0"/>
    <w:rsid w:val="00E270C6"/>
    <w:rsid w:val="00E2770F"/>
    <w:rsid w:val="00E27CA4"/>
    <w:rsid w:val="00E30682"/>
    <w:rsid w:val="00E30CDF"/>
    <w:rsid w:val="00E31273"/>
    <w:rsid w:val="00E31440"/>
    <w:rsid w:val="00E31B9E"/>
    <w:rsid w:val="00E31C16"/>
    <w:rsid w:val="00E32270"/>
    <w:rsid w:val="00E3243C"/>
    <w:rsid w:val="00E32745"/>
    <w:rsid w:val="00E333D2"/>
    <w:rsid w:val="00E341D0"/>
    <w:rsid w:val="00E34299"/>
    <w:rsid w:val="00E36024"/>
    <w:rsid w:val="00E37C79"/>
    <w:rsid w:val="00E400F2"/>
    <w:rsid w:val="00E4014B"/>
    <w:rsid w:val="00E40F28"/>
    <w:rsid w:val="00E410C6"/>
    <w:rsid w:val="00E42565"/>
    <w:rsid w:val="00E430B5"/>
    <w:rsid w:val="00E45EBA"/>
    <w:rsid w:val="00E46D75"/>
    <w:rsid w:val="00E47EA4"/>
    <w:rsid w:val="00E51F61"/>
    <w:rsid w:val="00E52C13"/>
    <w:rsid w:val="00E52D3C"/>
    <w:rsid w:val="00E54390"/>
    <w:rsid w:val="00E55B6E"/>
    <w:rsid w:val="00E55D62"/>
    <w:rsid w:val="00E57100"/>
    <w:rsid w:val="00E572CB"/>
    <w:rsid w:val="00E612DD"/>
    <w:rsid w:val="00E6648A"/>
    <w:rsid w:val="00E665DA"/>
    <w:rsid w:val="00E675E2"/>
    <w:rsid w:val="00E678A1"/>
    <w:rsid w:val="00E70281"/>
    <w:rsid w:val="00E716AB"/>
    <w:rsid w:val="00E726C4"/>
    <w:rsid w:val="00E73352"/>
    <w:rsid w:val="00E747D2"/>
    <w:rsid w:val="00E75812"/>
    <w:rsid w:val="00E75FF2"/>
    <w:rsid w:val="00E76AA1"/>
    <w:rsid w:val="00E77E02"/>
    <w:rsid w:val="00E838F0"/>
    <w:rsid w:val="00E83DF9"/>
    <w:rsid w:val="00E859AD"/>
    <w:rsid w:val="00E90356"/>
    <w:rsid w:val="00E90B96"/>
    <w:rsid w:val="00E91281"/>
    <w:rsid w:val="00E91624"/>
    <w:rsid w:val="00E916F2"/>
    <w:rsid w:val="00E92016"/>
    <w:rsid w:val="00E92879"/>
    <w:rsid w:val="00E928F4"/>
    <w:rsid w:val="00E92A30"/>
    <w:rsid w:val="00E9503E"/>
    <w:rsid w:val="00E9507A"/>
    <w:rsid w:val="00E963C0"/>
    <w:rsid w:val="00E97099"/>
    <w:rsid w:val="00EA0272"/>
    <w:rsid w:val="00EA1FC6"/>
    <w:rsid w:val="00EA3EC3"/>
    <w:rsid w:val="00EA414C"/>
    <w:rsid w:val="00EA4A03"/>
    <w:rsid w:val="00EB00CA"/>
    <w:rsid w:val="00EB0185"/>
    <w:rsid w:val="00EB04D2"/>
    <w:rsid w:val="00EB13C5"/>
    <w:rsid w:val="00EB226A"/>
    <w:rsid w:val="00EB3104"/>
    <w:rsid w:val="00EB3500"/>
    <w:rsid w:val="00EB37BE"/>
    <w:rsid w:val="00EB6D11"/>
    <w:rsid w:val="00EB777A"/>
    <w:rsid w:val="00EC093A"/>
    <w:rsid w:val="00EC0C5F"/>
    <w:rsid w:val="00EC0CC1"/>
    <w:rsid w:val="00EC3612"/>
    <w:rsid w:val="00EC4944"/>
    <w:rsid w:val="00EC4B1A"/>
    <w:rsid w:val="00EC4DC8"/>
    <w:rsid w:val="00EC6C93"/>
    <w:rsid w:val="00ED0154"/>
    <w:rsid w:val="00ED2E0A"/>
    <w:rsid w:val="00ED3304"/>
    <w:rsid w:val="00ED396B"/>
    <w:rsid w:val="00ED4EC2"/>
    <w:rsid w:val="00ED4FF2"/>
    <w:rsid w:val="00ED679B"/>
    <w:rsid w:val="00ED797E"/>
    <w:rsid w:val="00EE0095"/>
    <w:rsid w:val="00EE1349"/>
    <w:rsid w:val="00EE2D00"/>
    <w:rsid w:val="00EE2FC5"/>
    <w:rsid w:val="00EE3817"/>
    <w:rsid w:val="00EE4804"/>
    <w:rsid w:val="00EE680C"/>
    <w:rsid w:val="00EF06AF"/>
    <w:rsid w:val="00EF3382"/>
    <w:rsid w:val="00EF4377"/>
    <w:rsid w:val="00EF525E"/>
    <w:rsid w:val="00EF5E88"/>
    <w:rsid w:val="00EF6F17"/>
    <w:rsid w:val="00EF7DD1"/>
    <w:rsid w:val="00F004B7"/>
    <w:rsid w:val="00F004C5"/>
    <w:rsid w:val="00F01FE5"/>
    <w:rsid w:val="00F037C5"/>
    <w:rsid w:val="00F03FF3"/>
    <w:rsid w:val="00F05B83"/>
    <w:rsid w:val="00F05E15"/>
    <w:rsid w:val="00F06A54"/>
    <w:rsid w:val="00F07A5D"/>
    <w:rsid w:val="00F07A86"/>
    <w:rsid w:val="00F105C9"/>
    <w:rsid w:val="00F14062"/>
    <w:rsid w:val="00F15622"/>
    <w:rsid w:val="00F21DE6"/>
    <w:rsid w:val="00F22B36"/>
    <w:rsid w:val="00F244A4"/>
    <w:rsid w:val="00F25CAD"/>
    <w:rsid w:val="00F27E4C"/>
    <w:rsid w:val="00F27F25"/>
    <w:rsid w:val="00F31843"/>
    <w:rsid w:val="00F3314F"/>
    <w:rsid w:val="00F331CA"/>
    <w:rsid w:val="00F355C2"/>
    <w:rsid w:val="00F35F4E"/>
    <w:rsid w:val="00F36415"/>
    <w:rsid w:val="00F37204"/>
    <w:rsid w:val="00F41C44"/>
    <w:rsid w:val="00F42363"/>
    <w:rsid w:val="00F4257E"/>
    <w:rsid w:val="00F42587"/>
    <w:rsid w:val="00F43337"/>
    <w:rsid w:val="00F43D39"/>
    <w:rsid w:val="00F463DF"/>
    <w:rsid w:val="00F46984"/>
    <w:rsid w:val="00F46B7C"/>
    <w:rsid w:val="00F47755"/>
    <w:rsid w:val="00F518DB"/>
    <w:rsid w:val="00F51E77"/>
    <w:rsid w:val="00F521B0"/>
    <w:rsid w:val="00F5289B"/>
    <w:rsid w:val="00F53136"/>
    <w:rsid w:val="00F53476"/>
    <w:rsid w:val="00F53771"/>
    <w:rsid w:val="00F543D8"/>
    <w:rsid w:val="00F55750"/>
    <w:rsid w:val="00F5697A"/>
    <w:rsid w:val="00F600C7"/>
    <w:rsid w:val="00F6185E"/>
    <w:rsid w:val="00F61C5E"/>
    <w:rsid w:val="00F61EFA"/>
    <w:rsid w:val="00F62C1A"/>
    <w:rsid w:val="00F65001"/>
    <w:rsid w:val="00F65383"/>
    <w:rsid w:val="00F653ED"/>
    <w:rsid w:val="00F656EA"/>
    <w:rsid w:val="00F665A8"/>
    <w:rsid w:val="00F66EC0"/>
    <w:rsid w:val="00F67F65"/>
    <w:rsid w:val="00F7143F"/>
    <w:rsid w:val="00F71B59"/>
    <w:rsid w:val="00F72139"/>
    <w:rsid w:val="00F72424"/>
    <w:rsid w:val="00F73729"/>
    <w:rsid w:val="00F7421F"/>
    <w:rsid w:val="00F74E6D"/>
    <w:rsid w:val="00F75181"/>
    <w:rsid w:val="00F76178"/>
    <w:rsid w:val="00F7661E"/>
    <w:rsid w:val="00F76642"/>
    <w:rsid w:val="00F80935"/>
    <w:rsid w:val="00F81874"/>
    <w:rsid w:val="00F81CAF"/>
    <w:rsid w:val="00F82B5C"/>
    <w:rsid w:val="00F82EB7"/>
    <w:rsid w:val="00F83490"/>
    <w:rsid w:val="00F842D4"/>
    <w:rsid w:val="00F902C6"/>
    <w:rsid w:val="00F90F22"/>
    <w:rsid w:val="00F92428"/>
    <w:rsid w:val="00F92D50"/>
    <w:rsid w:val="00F9409F"/>
    <w:rsid w:val="00F943D4"/>
    <w:rsid w:val="00F94D87"/>
    <w:rsid w:val="00F95226"/>
    <w:rsid w:val="00F952A9"/>
    <w:rsid w:val="00F955C3"/>
    <w:rsid w:val="00F95AEA"/>
    <w:rsid w:val="00F96220"/>
    <w:rsid w:val="00F96943"/>
    <w:rsid w:val="00FA25C4"/>
    <w:rsid w:val="00FA36F2"/>
    <w:rsid w:val="00FA3743"/>
    <w:rsid w:val="00FA3A2C"/>
    <w:rsid w:val="00FA3F3B"/>
    <w:rsid w:val="00FA4FCF"/>
    <w:rsid w:val="00FA51A6"/>
    <w:rsid w:val="00FA530F"/>
    <w:rsid w:val="00FA5D7C"/>
    <w:rsid w:val="00FA7144"/>
    <w:rsid w:val="00FA77A5"/>
    <w:rsid w:val="00FB1BA0"/>
    <w:rsid w:val="00FB5C62"/>
    <w:rsid w:val="00FB7E65"/>
    <w:rsid w:val="00FC0B3E"/>
    <w:rsid w:val="00FC0D42"/>
    <w:rsid w:val="00FC25D1"/>
    <w:rsid w:val="00FC279C"/>
    <w:rsid w:val="00FC4172"/>
    <w:rsid w:val="00FD0895"/>
    <w:rsid w:val="00FD0E33"/>
    <w:rsid w:val="00FD0F63"/>
    <w:rsid w:val="00FD111C"/>
    <w:rsid w:val="00FD42F4"/>
    <w:rsid w:val="00FD7DB0"/>
    <w:rsid w:val="00FE127E"/>
    <w:rsid w:val="00FE226A"/>
    <w:rsid w:val="00FE4969"/>
    <w:rsid w:val="00FE6866"/>
    <w:rsid w:val="00FE6885"/>
    <w:rsid w:val="00FE69AC"/>
    <w:rsid w:val="00FF0B71"/>
    <w:rsid w:val="00FF11B1"/>
    <w:rsid w:val="00FF11CE"/>
    <w:rsid w:val="00FF2759"/>
    <w:rsid w:val="00FF29B3"/>
    <w:rsid w:val="00FF4E72"/>
    <w:rsid w:val="00FF55E2"/>
    <w:rsid w:val="00FF6085"/>
    <w:rsid w:val="00FF6A3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07CB199B"/>
  <w15:docId w15:val="{8C810CE7-FD8C-4216-BD0D-0F6E6712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AB"/>
  </w:style>
  <w:style w:type="paragraph" w:styleId="Ttulo2">
    <w:name w:val="heading 2"/>
    <w:basedOn w:val="Normal"/>
    <w:link w:val="Ttulo2Car"/>
    <w:uiPriority w:val="9"/>
    <w:qFormat/>
    <w:rsid w:val="00D83A6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D83A6D"/>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tulo2Car">
    <w:name w:val="Título 2 Car"/>
    <w:basedOn w:val="Fuentedeprrafopredeter"/>
    <w:link w:val="Ttulo2"/>
    <w:uiPriority w:val="9"/>
    <w:rsid w:val="00D83A6D"/>
    <w:rPr>
      <w:rFonts w:ascii="Times New Roman" w:eastAsia="Times New Roman" w:hAnsi="Times New Roman" w:cs="Times New Roman"/>
      <w:b/>
      <w:bCs/>
      <w:sz w:val="36"/>
      <w:szCs w:val="36"/>
      <w:lang w:eastAsia="es-MX"/>
    </w:rPr>
  </w:style>
  <w:style w:type="paragraph" w:styleId="Prrafodelista">
    <w:name w:val="List Paragraph"/>
    <w:aliases w:val="4 Párrafo de lista,Figuras,5.9.1,Colorful List - Accent 11,Lista vistosa - Énfasis 11,TítuloB,Titulo dentro de tabla,titulo 4,TITULO 11,Párrafo de lista7,foto,Resultando Lista"/>
    <w:basedOn w:val="Normal"/>
    <w:link w:val="PrrafodelistaCar"/>
    <w:uiPriority w:val="34"/>
    <w:qFormat/>
    <w:rsid w:val="00691358"/>
    <w:pPr>
      <w:ind w:left="720"/>
      <w:contextualSpacing/>
    </w:pPr>
  </w:style>
  <w:style w:type="character" w:customStyle="1" w:styleId="PrrafodelistaCar">
    <w:name w:val="Párrafo de lista Car"/>
    <w:aliases w:val="4 Párrafo de lista Car,Figuras Car,5.9.1 Car,Colorful List - Accent 11 Car,Lista vistosa - Énfasis 11 Car,TítuloB Car,Titulo dentro de tabla Car,titulo 4 Car,TITULO 11 Car,Párrafo de lista7 Car,foto Car,Resultando Lista Car"/>
    <w:basedOn w:val="Fuentedeprrafopredeter"/>
    <w:link w:val="Prrafodelista"/>
    <w:uiPriority w:val="34"/>
    <w:locked/>
    <w:rsid w:val="004337CF"/>
  </w:style>
  <w:style w:type="character" w:styleId="Refdecomentario">
    <w:name w:val="annotation reference"/>
    <w:basedOn w:val="Fuentedeprrafopredeter"/>
    <w:uiPriority w:val="99"/>
    <w:semiHidden/>
    <w:unhideWhenUsed/>
    <w:rsid w:val="00005E95"/>
    <w:rPr>
      <w:sz w:val="16"/>
      <w:szCs w:val="16"/>
    </w:rPr>
  </w:style>
  <w:style w:type="paragraph" w:styleId="Textocomentario">
    <w:name w:val="annotation text"/>
    <w:basedOn w:val="Normal"/>
    <w:link w:val="TextocomentarioCar"/>
    <w:uiPriority w:val="99"/>
    <w:semiHidden/>
    <w:unhideWhenUsed/>
    <w:rsid w:val="00005E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5E95"/>
    <w:rPr>
      <w:sz w:val="20"/>
      <w:szCs w:val="20"/>
    </w:rPr>
  </w:style>
  <w:style w:type="paragraph" w:styleId="Asuntodelcomentario">
    <w:name w:val="annotation subject"/>
    <w:basedOn w:val="Textocomentario"/>
    <w:next w:val="Textocomentario"/>
    <w:link w:val="AsuntodelcomentarioCar"/>
    <w:uiPriority w:val="99"/>
    <w:semiHidden/>
    <w:unhideWhenUsed/>
    <w:rsid w:val="00005E95"/>
    <w:rPr>
      <w:b/>
      <w:bCs/>
    </w:rPr>
  </w:style>
  <w:style w:type="character" w:customStyle="1" w:styleId="AsuntodelcomentarioCar">
    <w:name w:val="Asunto del comentario Car"/>
    <w:basedOn w:val="TextocomentarioCar"/>
    <w:link w:val="Asuntodelcomentario"/>
    <w:uiPriority w:val="99"/>
    <w:semiHidden/>
    <w:rsid w:val="00005E95"/>
    <w:rPr>
      <w:b/>
      <w:bCs/>
      <w:sz w:val="20"/>
      <w:szCs w:val="20"/>
    </w:rPr>
  </w:style>
  <w:style w:type="paragraph" w:styleId="Textodeglobo">
    <w:name w:val="Balloon Text"/>
    <w:basedOn w:val="Normal"/>
    <w:link w:val="TextodegloboCar"/>
    <w:uiPriority w:val="99"/>
    <w:semiHidden/>
    <w:unhideWhenUsed/>
    <w:rsid w:val="00005E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E95"/>
    <w:rPr>
      <w:rFonts w:ascii="Segoe UI" w:hAnsi="Segoe UI" w:cs="Segoe UI"/>
      <w:sz w:val="18"/>
      <w:szCs w:val="18"/>
    </w:rPr>
  </w:style>
  <w:style w:type="paragraph" w:styleId="Encabezado">
    <w:name w:val="header"/>
    <w:basedOn w:val="Normal"/>
    <w:link w:val="EncabezadoCar"/>
    <w:uiPriority w:val="99"/>
    <w:unhideWhenUsed/>
    <w:rsid w:val="00445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A6B"/>
  </w:style>
  <w:style w:type="paragraph" w:styleId="Piedepgina">
    <w:name w:val="footer"/>
    <w:basedOn w:val="Normal"/>
    <w:link w:val="PiedepginaCar"/>
    <w:uiPriority w:val="99"/>
    <w:unhideWhenUsed/>
    <w:rsid w:val="00445A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A6B"/>
  </w:style>
  <w:style w:type="paragraph" w:customStyle="1" w:styleId="Texto0">
    <w:name w:val="Texto"/>
    <w:basedOn w:val="Normal"/>
    <w:link w:val="TextoCar"/>
    <w:rsid w:val="008B3D0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0"/>
    <w:locked/>
    <w:rsid w:val="008B3D0D"/>
    <w:rPr>
      <w:rFonts w:ascii="Arial" w:eastAsia="Times New Roman" w:hAnsi="Arial" w:cs="Arial"/>
      <w:sz w:val="18"/>
      <w:szCs w:val="20"/>
      <w:lang w:val="es-ES" w:eastAsia="es-ES"/>
    </w:rPr>
  </w:style>
  <w:style w:type="paragraph" w:styleId="Revisin">
    <w:name w:val="Revision"/>
    <w:hidden/>
    <w:uiPriority w:val="99"/>
    <w:semiHidden/>
    <w:rsid w:val="00D875C6"/>
    <w:pPr>
      <w:spacing w:after="0" w:line="240" w:lineRule="auto"/>
    </w:pPr>
  </w:style>
  <w:style w:type="paragraph" w:customStyle="1" w:styleId="Default">
    <w:name w:val="Default"/>
    <w:rsid w:val="007B18E3"/>
    <w:pPr>
      <w:autoSpaceDE w:val="0"/>
      <w:autoSpaceDN w:val="0"/>
      <w:adjustRightInd w:val="0"/>
      <w:spacing w:after="0" w:line="240" w:lineRule="auto"/>
    </w:pPr>
    <w:rPr>
      <w:rFonts w:ascii="Arial" w:hAnsi="Arial" w:cs="Arial"/>
      <w:color w:val="000000"/>
      <w:sz w:val="24"/>
      <w:szCs w:val="24"/>
    </w:rPr>
  </w:style>
  <w:style w:type="paragraph" w:customStyle="1" w:styleId="ANOTACION">
    <w:name w:val="ANOTACION"/>
    <w:basedOn w:val="Normal"/>
    <w:link w:val="ANOTACIONCar"/>
    <w:rsid w:val="001F264C"/>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1F264C"/>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F95AE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F95AEA"/>
    <w:rPr>
      <w:rFonts w:ascii="Arial" w:eastAsia="Times New Roman" w:hAnsi="Arial" w:cs="Arial"/>
      <w:sz w:val="18"/>
      <w:szCs w:val="18"/>
      <w:lang w:val="es-ES" w:eastAsia="es-ES"/>
    </w:rPr>
  </w:style>
  <w:style w:type="paragraph" w:customStyle="1" w:styleId="INCISO">
    <w:name w:val="INCISO"/>
    <w:basedOn w:val="Normal"/>
    <w:rsid w:val="00F51E77"/>
    <w:pPr>
      <w:spacing w:after="101" w:line="216" w:lineRule="exact"/>
      <w:ind w:left="1080" w:hanging="360"/>
      <w:jc w:val="both"/>
    </w:pPr>
    <w:rPr>
      <w:rFonts w:ascii="Arial" w:eastAsia="Times New Roman" w:hAnsi="Arial" w:cs="Arial"/>
      <w:sz w:val="18"/>
      <w:szCs w:val="18"/>
      <w:lang w:val="es-ES" w:eastAsia="es-ES"/>
    </w:rPr>
  </w:style>
  <w:style w:type="character" w:styleId="Hipervnculo">
    <w:name w:val="Hyperlink"/>
    <w:basedOn w:val="Fuentedeprrafopredeter"/>
    <w:uiPriority w:val="99"/>
    <w:unhideWhenUsed/>
    <w:rsid w:val="004964FF"/>
    <w:rPr>
      <w:color w:val="0563C1" w:themeColor="hyperlink"/>
      <w:u w:val="single"/>
    </w:rPr>
  </w:style>
  <w:style w:type="character" w:styleId="Mencinsinresolver">
    <w:name w:val="Unresolved Mention"/>
    <w:basedOn w:val="Fuentedeprrafopredeter"/>
    <w:uiPriority w:val="99"/>
    <w:semiHidden/>
    <w:unhideWhenUsed/>
    <w:rsid w:val="004964FF"/>
    <w:rPr>
      <w:color w:val="605E5C"/>
      <w:shd w:val="clear" w:color="auto" w:fill="E1DFDD"/>
    </w:rPr>
  </w:style>
  <w:style w:type="paragraph" w:customStyle="1" w:styleId="paragraph">
    <w:name w:val="paragraph"/>
    <w:basedOn w:val="Normal"/>
    <w:rsid w:val="009F1D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F1D8B"/>
  </w:style>
  <w:style w:type="character" w:customStyle="1" w:styleId="eop">
    <w:name w:val="eop"/>
    <w:basedOn w:val="Fuentedeprrafopredeter"/>
    <w:rsid w:val="009F1D8B"/>
  </w:style>
  <w:style w:type="character" w:styleId="Hipervnculovisitado">
    <w:name w:val="FollowedHyperlink"/>
    <w:basedOn w:val="Fuentedeprrafopredeter"/>
    <w:uiPriority w:val="99"/>
    <w:semiHidden/>
    <w:unhideWhenUsed/>
    <w:rsid w:val="00F61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9928">
      <w:bodyDiv w:val="1"/>
      <w:marLeft w:val="0"/>
      <w:marRight w:val="0"/>
      <w:marTop w:val="0"/>
      <w:marBottom w:val="0"/>
      <w:divBdr>
        <w:top w:val="none" w:sz="0" w:space="0" w:color="auto"/>
        <w:left w:val="none" w:sz="0" w:space="0" w:color="auto"/>
        <w:bottom w:val="none" w:sz="0" w:space="0" w:color="auto"/>
        <w:right w:val="none" w:sz="0" w:space="0" w:color="auto"/>
      </w:divBdr>
    </w:div>
    <w:div w:id="116684360">
      <w:bodyDiv w:val="1"/>
      <w:marLeft w:val="0"/>
      <w:marRight w:val="0"/>
      <w:marTop w:val="0"/>
      <w:marBottom w:val="0"/>
      <w:divBdr>
        <w:top w:val="none" w:sz="0" w:space="0" w:color="auto"/>
        <w:left w:val="none" w:sz="0" w:space="0" w:color="auto"/>
        <w:bottom w:val="none" w:sz="0" w:space="0" w:color="auto"/>
        <w:right w:val="none" w:sz="0" w:space="0" w:color="auto"/>
      </w:divBdr>
      <w:divsChild>
        <w:div w:id="380254759">
          <w:marLeft w:val="0"/>
          <w:marRight w:val="0"/>
          <w:marTop w:val="0"/>
          <w:marBottom w:val="0"/>
          <w:divBdr>
            <w:top w:val="none" w:sz="0" w:space="0" w:color="auto"/>
            <w:left w:val="none" w:sz="0" w:space="0" w:color="auto"/>
            <w:bottom w:val="none" w:sz="0" w:space="0" w:color="auto"/>
            <w:right w:val="none" w:sz="0" w:space="0" w:color="auto"/>
          </w:divBdr>
        </w:div>
        <w:div w:id="1897549179">
          <w:marLeft w:val="0"/>
          <w:marRight w:val="0"/>
          <w:marTop w:val="0"/>
          <w:marBottom w:val="0"/>
          <w:divBdr>
            <w:top w:val="none" w:sz="0" w:space="0" w:color="auto"/>
            <w:left w:val="none" w:sz="0" w:space="0" w:color="auto"/>
            <w:bottom w:val="none" w:sz="0" w:space="0" w:color="auto"/>
            <w:right w:val="none" w:sz="0" w:space="0" w:color="auto"/>
          </w:divBdr>
        </w:div>
      </w:divsChild>
    </w:div>
    <w:div w:id="151677098">
      <w:bodyDiv w:val="1"/>
      <w:marLeft w:val="0"/>
      <w:marRight w:val="0"/>
      <w:marTop w:val="0"/>
      <w:marBottom w:val="0"/>
      <w:divBdr>
        <w:top w:val="none" w:sz="0" w:space="0" w:color="auto"/>
        <w:left w:val="none" w:sz="0" w:space="0" w:color="auto"/>
        <w:bottom w:val="none" w:sz="0" w:space="0" w:color="auto"/>
        <w:right w:val="none" w:sz="0" w:space="0" w:color="auto"/>
      </w:divBdr>
    </w:div>
    <w:div w:id="165169262">
      <w:bodyDiv w:val="1"/>
      <w:marLeft w:val="0"/>
      <w:marRight w:val="0"/>
      <w:marTop w:val="0"/>
      <w:marBottom w:val="0"/>
      <w:divBdr>
        <w:top w:val="none" w:sz="0" w:space="0" w:color="auto"/>
        <w:left w:val="none" w:sz="0" w:space="0" w:color="auto"/>
        <w:bottom w:val="none" w:sz="0" w:space="0" w:color="auto"/>
        <w:right w:val="none" w:sz="0" w:space="0" w:color="auto"/>
      </w:divBdr>
    </w:div>
    <w:div w:id="249508213">
      <w:bodyDiv w:val="1"/>
      <w:marLeft w:val="0"/>
      <w:marRight w:val="0"/>
      <w:marTop w:val="0"/>
      <w:marBottom w:val="0"/>
      <w:divBdr>
        <w:top w:val="none" w:sz="0" w:space="0" w:color="auto"/>
        <w:left w:val="none" w:sz="0" w:space="0" w:color="auto"/>
        <w:bottom w:val="none" w:sz="0" w:space="0" w:color="auto"/>
        <w:right w:val="none" w:sz="0" w:space="0" w:color="auto"/>
      </w:divBdr>
    </w:div>
    <w:div w:id="372387001">
      <w:bodyDiv w:val="1"/>
      <w:marLeft w:val="0"/>
      <w:marRight w:val="0"/>
      <w:marTop w:val="0"/>
      <w:marBottom w:val="0"/>
      <w:divBdr>
        <w:top w:val="none" w:sz="0" w:space="0" w:color="auto"/>
        <w:left w:val="none" w:sz="0" w:space="0" w:color="auto"/>
        <w:bottom w:val="none" w:sz="0" w:space="0" w:color="auto"/>
        <w:right w:val="none" w:sz="0" w:space="0" w:color="auto"/>
      </w:divBdr>
      <w:divsChild>
        <w:div w:id="1445880038">
          <w:marLeft w:val="0"/>
          <w:marRight w:val="0"/>
          <w:marTop w:val="0"/>
          <w:marBottom w:val="20"/>
          <w:divBdr>
            <w:top w:val="none" w:sz="0" w:space="0" w:color="auto"/>
            <w:left w:val="none" w:sz="0" w:space="0" w:color="auto"/>
            <w:bottom w:val="none" w:sz="0" w:space="0" w:color="auto"/>
            <w:right w:val="none" w:sz="0" w:space="0" w:color="auto"/>
          </w:divBdr>
        </w:div>
        <w:div w:id="214631338">
          <w:marLeft w:val="0"/>
          <w:marRight w:val="0"/>
          <w:marTop w:val="0"/>
          <w:marBottom w:val="20"/>
          <w:divBdr>
            <w:top w:val="none" w:sz="0" w:space="0" w:color="auto"/>
            <w:left w:val="none" w:sz="0" w:space="0" w:color="auto"/>
            <w:bottom w:val="none" w:sz="0" w:space="0" w:color="auto"/>
            <w:right w:val="none" w:sz="0" w:space="0" w:color="auto"/>
          </w:divBdr>
        </w:div>
      </w:divsChild>
    </w:div>
    <w:div w:id="522011746">
      <w:bodyDiv w:val="1"/>
      <w:marLeft w:val="0"/>
      <w:marRight w:val="0"/>
      <w:marTop w:val="0"/>
      <w:marBottom w:val="0"/>
      <w:divBdr>
        <w:top w:val="none" w:sz="0" w:space="0" w:color="auto"/>
        <w:left w:val="none" w:sz="0" w:space="0" w:color="auto"/>
        <w:bottom w:val="none" w:sz="0" w:space="0" w:color="auto"/>
        <w:right w:val="none" w:sz="0" w:space="0" w:color="auto"/>
      </w:divBdr>
    </w:div>
    <w:div w:id="553934648">
      <w:bodyDiv w:val="1"/>
      <w:marLeft w:val="0"/>
      <w:marRight w:val="0"/>
      <w:marTop w:val="0"/>
      <w:marBottom w:val="0"/>
      <w:divBdr>
        <w:top w:val="none" w:sz="0" w:space="0" w:color="auto"/>
        <w:left w:val="none" w:sz="0" w:space="0" w:color="auto"/>
        <w:bottom w:val="none" w:sz="0" w:space="0" w:color="auto"/>
        <w:right w:val="none" w:sz="0" w:space="0" w:color="auto"/>
      </w:divBdr>
    </w:div>
    <w:div w:id="566301599">
      <w:bodyDiv w:val="1"/>
      <w:marLeft w:val="0"/>
      <w:marRight w:val="0"/>
      <w:marTop w:val="0"/>
      <w:marBottom w:val="0"/>
      <w:divBdr>
        <w:top w:val="none" w:sz="0" w:space="0" w:color="auto"/>
        <w:left w:val="none" w:sz="0" w:space="0" w:color="auto"/>
        <w:bottom w:val="none" w:sz="0" w:space="0" w:color="auto"/>
        <w:right w:val="none" w:sz="0" w:space="0" w:color="auto"/>
      </w:divBdr>
    </w:div>
    <w:div w:id="586382899">
      <w:bodyDiv w:val="1"/>
      <w:marLeft w:val="0"/>
      <w:marRight w:val="0"/>
      <w:marTop w:val="0"/>
      <w:marBottom w:val="0"/>
      <w:divBdr>
        <w:top w:val="none" w:sz="0" w:space="0" w:color="auto"/>
        <w:left w:val="none" w:sz="0" w:space="0" w:color="auto"/>
        <w:bottom w:val="none" w:sz="0" w:space="0" w:color="auto"/>
        <w:right w:val="none" w:sz="0" w:space="0" w:color="auto"/>
      </w:divBdr>
    </w:div>
    <w:div w:id="647783269">
      <w:bodyDiv w:val="1"/>
      <w:marLeft w:val="0"/>
      <w:marRight w:val="0"/>
      <w:marTop w:val="0"/>
      <w:marBottom w:val="0"/>
      <w:divBdr>
        <w:top w:val="none" w:sz="0" w:space="0" w:color="auto"/>
        <w:left w:val="none" w:sz="0" w:space="0" w:color="auto"/>
        <w:bottom w:val="none" w:sz="0" w:space="0" w:color="auto"/>
        <w:right w:val="none" w:sz="0" w:space="0" w:color="auto"/>
      </w:divBdr>
    </w:div>
    <w:div w:id="684289827">
      <w:bodyDiv w:val="1"/>
      <w:marLeft w:val="0"/>
      <w:marRight w:val="0"/>
      <w:marTop w:val="0"/>
      <w:marBottom w:val="0"/>
      <w:divBdr>
        <w:top w:val="none" w:sz="0" w:space="0" w:color="auto"/>
        <w:left w:val="none" w:sz="0" w:space="0" w:color="auto"/>
        <w:bottom w:val="none" w:sz="0" w:space="0" w:color="auto"/>
        <w:right w:val="none" w:sz="0" w:space="0" w:color="auto"/>
      </w:divBdr>
    </w:div>
    <w:div w:id="783616599">
      <w:bodyDiv w:val="1"/>
      <w:marLeft w:val="0"/>
      <w:marRight w:val="0"/>
      <w:marTop w:val="0"/>
      <w:marBottom w:val="0"/>
      <w:divBdr>
        <w:top w:val="none" w:sz="0" w:space="0" w:color="auto"/>
        <w:left w:val="none" w:sz="0" w:space="0" w:color="auto"/>
        <w:bottom w:val="none" w:sz="0" w:space="0" w:color="auto"/>
        <w:right w:val="none" w:sz="0" w:space="0" w:color="auto"/>
      </w:divBdr>
    </w:div>
    <w:div w:id="805702543">
      <w:bodyDiv w:val="1"/>
      <w:marLeft w:val="0"/>
      <w:marRight w:val="0"/>
      <w:marTop w:val="0"/>
      <w:marBottom w:val="0"/>
      <w:divBdr>
        <w:top w:val="none" w:sz="0" w:space="0" w:color="auto"/>
        <w:left w:val="none" w:sz="0" w:space="0" w:color="auto"/>
        <w:bottom w:val="none" w:sz="0" w:space="0" w:color="auto"/>
        <w:right w:val="none" w:sz="0" w:space="0" w:color="auto"/>
      </w:divBdr>
    </w:div>
    <w:div w:id="826672475">
      <w:bodyDiv w:val="1"/>
      <w:marLeft w:val="0"/>
      <w:marRight w:val="0"/>
      <w:marTop w:val="0"/>
      <w:marBottom w:val="0"/>
      <w:divBdr>
        <w:top w:val="none" w:sz="0" w:space="0" w:color="auto"/>
        <w:left w:val="none" w:sz="0" w:space="0" w:color="auto"/>
        <w:bottom w:val="none" w:sz="0" w:space="0" w:color="auto"/>
        <w:right w:val="none" w:sz="0" w:space="0" w:color="auto"/>
      </w:divBdr>
    </w:div>
    <w:div w:id="874734219">
      <w:bodyDiv w:val="1"/>
      <w:marLeft w:val="0"/>
      <w:marRight w:val="0"/>
      <w:marTop w:val="0"/>
      <w:marBottom w:val="0"/>
      <w:divBdr>
        <w:top w:val="none" w:sz="0" w:space="0" w:color="auto"/>
        <w:left w:val="none" w:sz="0" w:space="0" w:color="auto"/>
        <w:bottom w:val="none" w:sz="0" w:space="0" w:color="auto"/>
        <w:right w:val="none" w:sz="0" w:space="0" w:color="auto"/>
      </w:divBdr>
    </w:div>
    <w:div w:id="885288550">
      <w:bodyDiv w:val="1"/>
      <w:marLeft w:val="0"/>
      <w:marRight w:val="0"/>
      <w:marTop w:val="0"/>
      <w:marBottom w:val="0"/>
      <w:divBdr>
        <w:top w:val="none" w:sz="0" w:space="0" w:color="auto"/>
        <w:left w:val="none" w:sz="0" w:space="0" w:color="auto"/>
        <w:bottom w:val="none" w:sz="0" w:space="0" w:color="auto"/>
        <w:right w:val="none" w:sz="0" w:space="0" w:color="auto"/>
      </w:divBdr>
    </w:div>
    <w:div w:id="1242759697">
      <w:bodyDiv w:val="1"/>
      <w:marLeft w:val="0"/>
      <w:marRight w:val="0"/>
      <w:marTop w:val="0"/>
      <w:marBottom w:val="0"/>
      <w:divBdr>
        <w:top w:val="none" w:sz="0" w:space="0" w:color="auto"/>
        <w:left w:val="none" w:sz="0" w:space="0" w:color="auto"/>
        <w:bottom w:val="none" w:sz="0" w:space="0" w:color="auto"/>
        <w:right w:val="none" w:sz="0" w:space="0" w:color="auto"/>
      </w:divBdr>
    </w:div>
    <w:div w:id="1260257749">
      <w:bodyDiv w:val="1"/>
      <w:marLeft w:val="0"/>
      <w:marRight w:val="0"/>
      <w:marTop w:val="0"/>
      <w:marBottom w:val="0"/>
      <w:divBdr>
        <w:top w:val="none" w:sz="0" w:space="0" w:color="auto"/>
        <w:left w:val="none" w:sz="0" w:space="0" w:color="auto"/>
        <w:bottom w:val="none" w:sz="0" w:space="0" w:color="auto"/>
        <w:right w:val="none" w:sz="0" w:space="0" w:color="auto"/>
      </w:divBdr>
    </w:div>
    <w:div w:id="1281716932">
      <w:bodyDiv w:val="1"/>
      <w:marLeft w:val="0"/>
      <w:marRight w:val="0"/>
      <w:marTop w:val="0"/>
      <w:marBottom w:val="0"/>
      <w:divBdr>
        <w:top w:val="none" w:sz="0" w:space="0" w:color="auto"/>
        <w:left w:val="none" w:sz="0" w:space="0" w:color="auto"/>
        <w:bottom w:val="none" w:sz="0" w:space="0" w:color="auto"/>
        <w:right w:val="none" w:sz="0" w:space="0" w:color="auto"/>
      </w:divBdr>
    </w:div>
    <w:div w:id="1315186914">
      <w:bodyDiv w:val="1"/>
      <w:marLeft w:val="0"/>
      <w:marRight w:val="0"/>
      <w:marTop w:val="0"/>
      <w:marBottom w:val="0"/>
      <w:divBdr>
        <w:top w:val="none" w:sz="0" w:space="0" w:color="auto"/>
        <w:left w:val="none" w:sz="0" w:space="0" w:color="auto"/>
        <w:bottom w:val="none" w:sz="0" w:space="0" w:color="auto"/>
        <w:right w:val="none" w:sz="0" w:space="0" w:color="auto"/>
      </w:divBdr>
    </w:div>
    <w:div w:id="1328553375">
      <w:bodyDiv w:val="1"/>
      <w:marLeft w:val="0"/>
      <w:marRight w:val="0"/>
      <w:marTop w:val="0"/>
      <w:marBottom w:val="0"/>
      <w:divBdr>
        <w:top w:val="none" w:sz="0" w:space="0" w:color="auto"/>
        <w:left w:val="none" w:sz="0" w:space="0" w:color="auto"/>
        <w:bottom w:val="none" w:sz="0" w:space="0" w:color="auto"/>
        <w:right w:val="none" w:sz="0" w:space="0" w:color="auto"/>
      </w:divBdr>
    </w:div>
    <w:div w:id="1329594902">
      <w:bodyDiv w:val="1"/>
      <w:marLeft w:val="0"/>
      <w:marRight w:val="0"/>
      <w:marTop w:val="0"/>
      <w:marBottom w:val="0"/>
      <w:divBdr>
        <w:top w:val="none" w:sz="0" w:space="0" w:color="auto"/>
        <w:left w:val="none" w:sz="0" w:space="0" w:color="auto"/>
        <w:bottom w:val="none" w:sz="0" w:space="0" w:color="auto"/>
        <w:right w:val="none" w:sz="0" w:space="0" w:color="auto"/>
      </w:divBdr>
      <w:divsChild>
        <w:div w:id="1653824003">
          <w:marLeft w:val="0"/>
          <w:marRight w:val="0"/>
          <w:marTop w:val="0"/>
          <w:marBottom w:val="0"/>
          <w:divBdr>
            <w:top w:val="none" w:sz="0" w:space="0" w:color="auto"/>
            <w:left w:val="none" w:sz="0" w:space="0" w:color="auto"/>
            <w:bottom w:val="none" w:sz="0" w:space="0" w:color="auto"/>
            <w:right w:val="none" w:sz="0" w:space="0" w:color="auto"/>
          </w:divBdr>
        </w:div>
        <w:div w:id="900604703">
          <w:marLeft w:val="0"/>
          <w:marRight w:val="0"/>
          <w:marTop w:val="0"/>
          <w:marBottom w:val="0"/>
          <w:divBdr>
            <w:top w:val="none" w:sz="0" w:space="0" w:color="auto"/>
            <w:left w:val="none" w:sz="0" w:space="0" w:color="auto"/>
            <w:bottom w:val="none" w:sz="0" w:space="0" w:color="auto"/>
            <w:right w:val="none" w:sz="0" w:space="0" w:color="auto"/>
          </w:divBdr>
        </w:div>
        <w:div w:id="1676833913">
          <w:marLeft w:val="0"/>
          <w:marRight w:val="0"/>
          <w:marTop w:val="0"/>
          <w:marBottom w:val="0"/>
          <w:divBdr>
            <w:top w:val="none" w:sz="0" w:space="0" w:color="auto"/>
            <w:left w:val="none" w:sz="0" w:space="0" w:color="auto"/>
            <w:bottom w:val="none" w:sz="0" w:space="0" w:color="auto"/>
            <w:right w:val="none" w:sz="0" w:space="0" w:color="auto"/>
          </w:divBdr>
        </w:div>
        <w:div w:id="1933197064">
          <w:marLeft w:val="0"/>
          <w:marRight w:val="0"/>
          <w:marTop w:val="0"/>
          <w:marBottom w:val="0"/>
          <w:divBdr>
            <w:top w:val="none" w:sz="0" w:space="0" w:color="auto"/>
            <w:left w:val="none" w:sz="0" w:space="0" w:color="auto"/>
            <w:bottom w:val="none" w:sz="0" w:space="0" w:color="auto"/>
            <w:right w:val="none" w:sz="0" w:space="0" w:color="auto"/>
          </w:divBdr>
        </w:div>
        <w:div w:id="882786554">
          <w:marLeft w:val="0"/>
          <w:marRight w:val="0"/>
          <w:marTop w:val="0"/>
          <w:marBottom w:val="0"/>
          <w:divBdr>
            <w:top w:val="none" w:sz="0" w:space="0" w:color="auto"/>
            <w:left w:val="none" w:sz="0" w:space="0" w:color="auto"/>
            <w:bottom w:val="none" w:sz="0" w:space="0" w:color="auto"/>
            <w:right w:val="none" w:sz="0" w:space="0" w:color="auto"/>
          </w:divBdr>
        </w:div>
      </w:divsChild>
    </w:div>
    <w:div w:id="1357120498">
      <w:bodyDiv w:val="1"/>
      <w:marLeft w:val="0"/>
      <w:marRight w:val="0"/>
      <w:marTop w:val="0"/>
      <w:marBottom w:val="0"/>
      <w:divBdr>
        <w:top w:val="none" w:sz="0" w:space="0" w:color="auto"/>
        <w:left w:val="none" w:sz="0" w:space="0" w:color="auto"/>
        <w:bottom w:val="none" w:sz="0" w:space="0" w:color="auto"/>
        <w:right w:val="none" w:sz="0" w:space="0" w:color="auto"/>
      </w:divBdr>
    </w:div>
    <w:div w:id="1366977079">
      <w:bodyDiv w:val="1"/>
      <w:marLeft w:val="0"/>
      <w:marRight w:val="0"/>
      <w:marTop w:val="0"/>
      <w:marBottom w:val="0"/>
      <w:divBdr>
        <w:top w:val="none" w:sz="0" w:space="0" w:color="auto"/>
        <w:left w:val="none" w:sz="0" w:space="0" w:color="auto"/>
        <w:bottom w:val="none" w:sz="0" w:space="0" w:color="auto"/>
        <w:right w:val="none" w:sz="0" w:space="0" w:color="auto"/>
      </w:divBdr>
    </w:div>
    <w:div w:id="1485470590">
      <w:bodyDiv w:val="1"/>
      <w:marLeft w:val="0"/>
      <w:marRight w:val="0"/>
      <w:marTop w:val="0"/>
      <w:marBottom w:val="0"/>
      <w:divBdr>
        <w:top w:val="none" w:sz="0" w:space="0" w:color="auto"/>
        <w:left w:val="none" w:sz="0" w:space="0" w:color="auto"/>
        <w:bottom w:val="none" w:sz="0" w:space="0" w:color="auto"/>
        <w:right w:val="none" w:sz="0" w:space="0" w:color="auto"/>
      </w:divBdr>
    </w:div>
    <w:div w:id="1523713025">
      <w:bodyDiv w:val="1"/>
      <w:marLeft w:val="0"/>
      <w:marRight w:val="0"/>
      <w:marTop w:val="0"/>
      <w:marBottom w:val="0"/>
      <w:divBdr>
        <w:top w:val="none" w:sz="0" w:space="0" w:color="auto"/>
        <w:left w:val="none" w:sz="0" w:space="0" w:color="auto"/>
        <w:bottom w:val="none" w:sz="0" w:space="0" w:color="auto"/>
        <w:right w:val="none" w:sz="0" w:space="0" w:color="auto"/>
      </w:divBdr>
    </w:div>
    <w:div w:id="1566261409">
      <w:bodyDiv w:val="1"/>
      <w:marLeft w:val="0"/>
      <w:marRight w:val="0"/>
      <w:marTop w:val="0"/>
      <w:marBottom w:val="0"/>
      <w:divBdr>
        <w:top w:val="none" w:sz="0" w:space="0" w:color="auto"/>
        <w:left w:val="none" w:sz="0" w:space="0" w:color="auto"/>
        <w:bottom w:val="none" w:sz="0" w:space="0" w:color="auto"/>
        <w:right w:val="none" w:sz="0" w:space="0" w:color="auto"/>
      </w:divBdr>
    </w:div>
    <w:div w:id="1594121010">
      <w:bodyDiv w:val="1"/>
      <w:marLeft w:val="0"/>
      <w:marRight w:val="0"/>
      <w:marTop w:val="0"/>
      <w:marBottom w:val="0"/>
      <w:divBdr>
        <w:top w:val="none" w:sz="0" w:space="0" w:color="auto"/>
        <w:left w:val="none" w:sz="0" w:space="0" w:color="auto"/>
        <w:bottom w:val="none" w:sz="0" w:space="0" w:color="auto"/>
        <w:right w:val="none" w:sz="0" w:space="0" w:color="auto"/>
      </w:divBdr>
    </w:div>
    <w:div w:id="1822305893">
      <w:bodyDiv w:val="1"/>
      <w:marLeft w:val="0"/>
      <w:marRight w:val="0"/>
      <w:marTop w:val="0"/>
      <w:marBottom w:val="0"/>
      <w:divBdr>
        <w:top w:val="none" w:sz="0" w:space="0" w:color="auto"/>
        <w:left w:val="none" w:sz="0" w:space="0" w:color="auto"/>
        <w:bottom w:val="none" w:sz="0" w:space="0" w:color="auto"/>
        <w:right w:val="none" w:sz="0" w:space="0" w:color="auto"/>
      </w:divBdr>
    </w:div>
    <w:div w:id="1825465353">
      <w:bodyDiv w:val="1"/>
      <w:marLeft w:val="0"/>
      <w:marRight w:val="0"/>
      <w:marTop w:val="0"/>
      <w:marBottom w:val="0"/>
      <w:divBdr>
        <w:top w:val="none" w:sz="0" w:space="0" w:color="auto"/>
        <w:left w:val="none" w:sz="0" w:space="0" w:color="auto"/>
        <w:bottom w:val="none" w:sz="0" w:space="0" w:color="auto"/>
        <w:right w:val="none" w:sz="0" w:space="0" w:color="auto"/>
      </w:divBdr>
    </w:div>
    <w:div w:id="2061323960">
      <w:bodyDiv w:val="1"/>
      <w:marLeft w:val="0"/>
      <w:marRight w:val="0"/>
      <w:marTop w:val="0"/>
      <w:marBottom w:val="0"/>
      <w:divBdr>
        <w:top w:val="none" w:sz="0" w:space="0" w:color="auto"/>
        <w:left w:val="none" w:sz="0" w:space="0" w:color="auto"/>
        <w:bottom w:val="none" w:sz="0" w:space="0" w:color="auto"/>
        <w:right w:val="none" w:sz="0" w:space="0" w:color="auto"/>
      </w:divBdr>
    </w:div>
    <w:div w:id="2096436054">
      <w:bodyDiv w:val="1"/>
      <w:marLeft w:val="0"/>
      <w:marRight w:val="0"/>
      <w:marTop w:val="0"/>
      <w:marBottom w:val="0"/>
      <w:divBdr>
        <w:top w:val="none" w:sz="0" w:space="0" w:color="auto"/>
        <w:left w:val="none" w:sz="0" w:space="0" w:color="auto"/>
        <w:bottom w:val="none" w:sz="0" w:space="0" w:color="auto"/>
        <w:right w:val="none" w:sz="0" w:space="0" w:color="auto"/>
      </w:divBdr>
    </w:div>
    <w:div w:id="21064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227D0F52A8F74AAACB6F88C090B5A1" ma:contentTypeVersion="2" ma:contentTypeDescription="Crear nuevo documento." ma:contentTypeScope="" ma:versionID="124088fe4e00d97e2c8fdf5b69479979">
  <xsd:schema xmlns:xsd="http://www.w3.org/2001/XMLSchema" xmlns:xs="http://www.w3.org/2001/XMLSchema" xmlns:p="http://schemas.microsoft.com/office/2006/metadata/properties" xmlns:ns2="866a235f-76da-4dd0-8bdd-83db696a4a9f" targetNamespace="http://schemas.microsoft.com/office/2006/metadata/properties" ma:root="true" ma:fieldsID="87cabb63cff325095e96bef2139ceaca" ns2:_="">
    <xsd:import namespace="866a235f-76da-4dd0-8bdd-83db696a4a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a235f-76da-4dd0-8bdd-83db696a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2498A-9D6A-4303-A732-63A9991D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a235f-76da-4dd0-8bdd-83db696a4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AD834-93FA-47F0-BB4B-F108AFC9D487}">
  <ds:schemaRefs>
    <ds:schemaRef ds:uri="http://schemas.microsoft.com/sharepoint/v3/contenttype/forms"/>
  </ds:schemaRefs>
</ds:datastoreItem>
</file>

<file path=customXml/itemProps3.xml><?xml version="1.0" encoding="utf-8"?>
<ds:datastoreItem xmlns:ds="http://schemas.openxmlformats.org/officeDocument/2006/customXml" ds:itemID="{5E17537F-5884-470B-AF4C-FB3936FF0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272933-1D18-429F-B251-FDA3961E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29</Pages>
  <Words>4369</Words>
  <Characters>24033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Berenice Chavez Reyes</dc:creator>
  <cp:keywords/>
  <dc:description/>
  <cp:lastModifiedBy>Javier Espinosa Aguirre</cp:lastModifiedBy>
  <cp:revision>8</cp:revision>
  <cp:lastPrinted>2018-12-12T17:48:00Z</cp:lastPrinted>
  <dcterms:created xsi:type="dcterms:W3CDTF">2020-11-19T19:40:00Z</dcterms:created>
  <dcterms:modified xsi:type="dcterms:W3CDTF">2020-12-01T20:00:00Z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0x01010023227D0F52A8F74AAACB6F88C090B5A1</vt:lpwstr>
  </property>
</Properties>
</file>