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D005" w14:textId="77777777" w:rsidR="00F06A54" w:rsidRPr="00A959C0" w:rsidRDefault="00F06A54" w:rsidP="00B765DD">
      <w:pPr>
        <w:spacing w:after="0" w:line="240" w:lineRule="auto"/>
        <w:ind w:firstLine="288"/>
        <w:jc w:val="center"/>
        <w:rPr>
          <w:rFonts w:ascii="Montserrat" w:eastAsia="Times New Roman" w:hAnsi="Montserrat" w:cs="Arial"/>
          <w:b/>
          <w:bCs/>
          <w:color w:val="2F2F2F"/>
          <w:sz w:val="18"/>
          <w:szCs w:val="18"/>
          <w:lang w:eastAsia="es-MX"/>
        </w:rPr>
      </w:pPr>
    </w:p>
    <w:p w14:paraId="4504EB35" w14:textId="5104A1BC" w:rsidR="00EB13C5" w:rsidRPr="00F61EFA" w:rsidRDefault="00C53903" w:rsidP="00B765DD">
      <w:pPr>
        <w:spacing w:after="0" w:line="240" w:lineRule="auto"/>
        <w:ind w:firstLine="288"/>
        <w:jc w:val="center"/>
        <w:rPr>
          <w:rFonts w:ascii="Montserrat" w:eastAsia="Times New Roman" w:hAnsi="Montserrat" w:cs="Arial"/>
          <w:b/>
          <w:bCs/>
          <w:color w:val="2F2F2F"/>
          <w:sz w:val="18"/>
          <w:szCs w:val="18"/>
          <w:lang w:eastAsia="es-MX"/>
        </w:rPr>
      </w:pPr>
      <w:r w:rsidRPr="00F61EFA">
        <w:rPr>
          <w:rFonts w:ascii="Montserrat" w:eastAsia="Times New Roman" w:hAnsi="Montserrat" w:cs="Arial"/>
          <w:b/>
          <w:bCs/>
          <w:color w:val="2F2F2F"/>
          <w:sz w:val="18"/>
          <w:szCs w:val="18"/>
          <w:lang w:eastAsia="es-MX"/>
        </w:rPr>
        <w:t>LISTA DE</w:t>
      </w:r>
      <w:r w:rsidR="00BD0BC8" w:rsidRPr="00F61EFA">
        <w:rPr>
          <w:rFonts w:ascii="Montserrat" w:eastAsia="Times New Roman" w:hAnsi="Montserrat" w:cs="Arial"/>
          <w:b/>
          <w:bCs/>
          <w:color w:val="2F2F2F"/>
          <w:sz w:val="18"/>
          <w:szCs w:val="18"/>
          <w:lang w:eastAsia="es-MX"/>
        </w:rPr>
        <w:t xml:space="preserve"> INSPECCIÓN</w:t>
      </w:r>
    </w:p>
    <w:p w14:paraId="6A43020A" w14:textId="77777777" w:rsidR="00FA3A2C" w:rsidRPr="00176C01" w:rsidRDefault="00FA3A2C" w:rsidP="00B765DD">
      <w:pPr>
        <w:spacing w:after="0" w:line="240" w:lineRule="auto"/>
        <w:ind w:firstLine="288"/>
        <w:jc w:val="center"/>
        <w:rPr>
          <w:rFonts w:ascii="Montserrat" w:eastAsia="Times New Roman" w:hAnsi="Montserrat" w:cs="Arial"/>
          <w:b/>
          <w:bCs/>
          <w:sz w:val="18"/>
          <w:szCs w:val="18"/>
          <w:lang w:eastAsia="es-MX"/>
        </w:rPr>
      </w:pPr>
    </w:p>
    <w:p w14:paraId="00D3FCF4" w14:textId="0B7D7383" w:rsidR="00166BB6" w:rsidRPr="00176C01" w:rsidRDefault="00166BB6" w:rsidP="00166BB6">
      <w:pPr>
        <w:spacing w:after="0" w:line="240" w:lineRule="auto"/>
        <w:ind w:firstLine="288"/>
        <w:jc w:val="center"/>
        <w:rPr>
          <w:rFonts w:ascii="Montserrat" w:eastAsia="Times New Roman" w:hAnsi="Montserrat" w:cs="Arial"/>
          <w:b/>
          <w:bCs/>
          <w:sz w:val="18"/>
          <w:szCs w:val="18"/>
          <w:lang w:eastAsia="es-MX"/>
        </w:rPr>
      </w:pPr>
      <w:r w:rsidRPr="00176C01">
        <w:rPr>
          <w:rFonts w:ascii="Montserrat" w:eastAsia="Times New Roman" w:hAnsi="Montserrat" w:cs="Arial"/>
          <w:b/>
          <w:bCs/>
          <w:sz w:val="18"/>
          <w:szCs w:val="18"/>
          <w:lang w:eastAsia="es-MX"/>
        </w:rPr>
        <w:t>DEL CAPÍTULO 5 DE DISEÑO</w:t>
      </w:r>
    </w:p>
    <w:p w14:paraId="197AEFF5" w14:textId="77777777" w:rsidR="00FA3A2C" w:rsidRPr="00176C01" w:rsidRDefault="00FA3A2C" w:rsidP="00FA3A2C">
      <w:pPr>
        <w:spacing w:after="0" w:line="240" w:lineRule="auto"/>
        <w:rPr>
          <w:rFonts w:ascii="Montserrat" w:eastAsia="Times New Roman" w:hAnsi="Montserrat" w:cs="Arial"/>
          <w:b/>
          <w:bCs/>
          <w:sz w:val="18"/>
          <w:szCs w:val="18"/>
          <w:lang w:eastAsia="es-MX"/>
        </w:rPr>
      </w:pPr>
    </w:p>
    <w:p w14:paraId="4AD760F9" w14:textId="0125408F" w:rsidR="00B765DD" w:rsidRPr="00F61EFA" w:rsidRDefault="0092475A" w:rsidP="00FA3A2C">
      <w:pPr>
        <w:spacing w:after="0" w:line="240" w:lineRule="auto"/>
        <w:jc w:val="both"/>
        <w:rPr>
          <w:rFonts w:ascii="Montserrat" w:hAnsi="Montserrat" w:cs="Arial"/>
          <w:color w:val="000000"/>
          <w:sz w:val="18"/>
          <w:szCs w:val="18"/>
          <w:lang w:eastAsia="es-MX"/>
        </w:rPr>
      </w:pPr>
      <w:r w:rsidRPr="00F61EFA">
        <w:rPr>
          <w:rFonts w:ascii="Montserrat" w:eastAsia="Times New Roman" w:hAnsi="Montserrat" w:cs="Arial"/>
          <w:color w:val="0070C0"/>
          <w:sz w:val="18"/>
          <w:szCs w:val="18"/>
          <w:lang w:eastAsia="es-MX"/>
        </w:rPr>
        <w:t>[</w:t>
      </w:r>
      <w:r w:rsidRPr="00F61EFA">
        <w:rPr>
          <w:rFonts w:ascii="Montserrat" w:eastAsia="Times New Roman" w:hAnsi="Montserrat" w:cs="Arial"/>
          <w:color w:val="2E74B5" w:themeColor="accent1" w:themeShade="BF"/>
          <w:sz w:val="18"/>
          <w:szCs w:val="18"/>
          <w:lang w:val="es-ES" w:eastAsia="es-MX"/>
        </w:rPr>
        <w:t>Nombre</w:t>
      </w:r>
      <w:r w:rsidR="00382429"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del personal profesional técnico especializado responsable</w:t>
      </w:r>
      <w:r w:rsidR="00A02963"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de</w:t>
      </w:r>
      <w:r w:rsidR="00A02963" w:rsidRPr="00F61EFA">
        <w:rPr>
          <w:rFonts w:ascii="Montserrat" w:eastAsia="Times New Roman" w:hAnsi="Montserrat" w:cs="Arial"/>
          <w:color w:val="2E74B5" w:themeColor="accent1" w:themeShade="BF"/>
          <w:sz w:val="18"/>
          <w:szCs w:val="18"/>
          <w:lang w:val="es-ES" w:eastAsia="es-MX"/>
        </w:rPr>
        <w:t xml:space="preserve"> realizar</w:t>
      </w:r>
      <w:r w:rsidRPr="00F61EFA">
        <w:rPr>
          <w:rFonts w:ascii="Montserrat" w:eastAsia="Times New Roman" w:hAnsi="Montserrat" w:cs="Arial"/>
          <w:color w:val="2E74B5" w:themeColor="accent1" w:themeShade="BF"/>
          <w:sz w:val="18"/>
          <w:szCs w:val="18"/>
          <w:lang w:val="es-ES" w:eastAsia="es-MX"/>
        </w:rPr>
        <w:t xml:space="preserve"> la inspección</w:t>
      </w:r>
      <w:r w:rsidR="001946E4" w:rsidRPr="00F61EFA">
        <w:rPr>
          <w:rFonts w:ascii="Montserrat" w:eastAsia="Times New Roman" w:hAnsi="Montserrat" w:cs="Arial"/>
          <w:color w:val="2E74B5" w:themeColor="accent1" w:themeShade="BF"/>
          <w:sz w:val="18"/>
          <w:szCs w:val="18"/>
          <w:lang w:val="es-ES" w:eastAsia="es-MX"/>
        </w:rPr>
        <w:t>,</w:t>
      </w:r>
      <w:r w:rsidRPr="00F61EFA">
        <w:rPr>
          <w:rFonts w:ascii="Montserrat" w:eastAsia="Times New Roman" w:hAnsi="Montserrat" w:cs="Arial"/>
          <w:color w:val="2E74B5" w:themeColor="accent1" w:themeShade="BF"/>
          <w:sz w:val="18"/>
          <w:szCs w:val="18"/>
          <w:lang w:val="es-ES" w:eastAsia="es-MX"/>
        </w:rPr>
        <w:t xml:space="preserve"> indicado</w:t>
      </w:r>
      <w:r w:rsidR="00A02963"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en el Anexo 2 de la aprobación que acude a la diligencia</w:t>
      </w:r>
      <w:r w:rsidRPr="00F61EFA">
        <w:rPr>
          <w:rFonts w:ascii="Montserrat" w:eastAsia="Times New Roman" w:hAnsi="Montserrat" w:cs="Arial"/>
          <w:color w:val="0070C0"/>
          <w:sz w:val="18"/>
          <w:szCs w:val="18"/>
          <w:lang w:eastAsia="es-MX"/>
        </w:rPr>
        <w:t xml:space="preserve">] </w:t>
      </w:r>
      <w:r w:rsidRPr="00F61EFA">
        <w:rPr>
          <w:rFonts w:ascii="Montserrat" w:eastAsia="Times New Roman" w:hAnsi="Montserrat" w:cs="Arial"/>
          <w:sz w:val="18"/>
          <w:szCs w:val="18"/>
          <w:lang w:eastAsia="es-MX"/>
        </w:rPr>
        <w:t xml:space="preserve">en </w:t>
      </w:r>
      <w:r w:rsidR="00382429" w:rsidRPr="00F61EFA">
        <w:rPr>
          <w:rFonts w:ascii="Montserrat" w:eastAsia="Times New Roman" w:hAnsi="Montserrat" w:cs="Arial"/>
          <w:sz w:val="18"/>
          <w:szCs w:val="18"/>
          <w:lang w:eastAsia="es-MX"/>
        </w:rPr>
        <w:t>mi(nuestro)</w:t>
      </w:r>
      <w:r w:rsidRPr="00F61EFA">
        <w:rPr>
          <w:rFonts w:ascii="Montserrat" w:eastAsia="Times New Roman" w:hAnsi="Montserrat" w:cs="Arial"/>
          <w:sz w:val="18"/>
          <w:szCs w:val="18"/>
          <w:lang w:eastAsia="es-MX"/>
        </w:rPr>
        <w:t xml:space="preserve"> carácter de</w:t>
      </w:r>
      <w:r w:rsidRPr="00F61EFA">
        <w:rPr>
          <w:rFonts w:ascii="Montserrat" w:eastAsia="Times New Roman" w:hAnsi="Montserrat" w:cs="Arial"/>
          <w:color w:val="0070C0"/>
          <w:sz w:val="18"/>
          <w:szCs w:val="18"/>
          <w:lang w:eastAsia="es-MX"/>
        </w:rPr>
        <w:t xml:space="preserve"> &lt;&lt;</w:t>
      </w:r>
      <w:r w:rsidRPr="00F61EFA">
        <w:rPr>
          <w:rFonts w:ascii="Montserrat" w:eastAsia="Times New Roman" w:hAnsi="Montserrat" w:cs="Arial"/>
          <w:color w:val="2E74B5" w:themeColor="accent1" w:themeShade="BF"/>
          <w:sz w:val="18"/>
          <w:szCs w:val="18"/>
          <w:lang w:val="es-ES" w:eastAsia="es-MX"/>
        </w:rPr>
        <w:t>figura</w:t>
      </w:r>
      <w:r w:rsidR="00382429" w:rsidRPr="00F61EFA">
        <w:rPr>
          <w:rFonts w:ascii="Montserrat" w:eastAsia="Times New Roman" w:hAnsi="Montserrat" w:cs="Arial"/>
          <w:color w:val="2E74B5" w:themeColor="accent1" w:themeShade="BF"/>
          <w:sz w:val="18"/>
          <w:szCs w:val="18"/>
          <w:lang w:val="es-ES" w:eastAsia="es-MX"/>
        </w:rPr>
        <w:t>(s)</w:t>
      </w:r>
      <w:r w:rsidRPr="00F61EFA">
        <w:rPr>
          <w:rFonts w:ascii="Montserrat" w:eastAsia="Times New Roman" w:hAnsi="Montserrat" w:cs="Arial"/>
          <w:color w:val="2E74B5" w:themeColor="accent1" w:themeShade="BF"/>
          <w:sz w:val="18"/>
          <w:szCs w:val="18"/>
          <w:lang w:val="es-ES" w:eastAsia="es-MX"/>
        </w:rPr>
        <w:t xml:space="preserve"> del personal profesional técnico especializado responsable de la inspección indicado en el Anexo 2 de la aprobación que acude a la diligencia</w:t>
      </w:r>
      <w:r w:rsidR="00E97099" w:rsidRPr="00F61EFA">
        <w:rPr>
          <w:rFonts w:ascii="Montserrat" w:eastAsia="Times New Roman" w:hAnsi="Montserrat" w:cs="Arial"/>
          <w:color w:val="2E74B5" w:themeColor="accent1" w:themeShade="BF"/>
          <w:sz w:val="18"/>
          <w:szCs w:val="18"/>
          <w:lang w:val="es-ES" w:eastAsia="es-MX"/>
        </w:rPr>
        <w:t>,</w:t>
      </w:r>
      <w:r w:rsidR="00E97099" w:rsidRPr="00F61EFA">
        <w:rPr>
          <w:rFonts w:ascii="Montserrat" w:eastAsia="Times New Roman" w:hAnsi="Montserrat" w:cs="Arial"/>
          <w:color w:val="000000" w:themeColor="text1"/>
          <w:sz w:val="18"/>
          <w:szCs w:val="18"/>
          <w:lang w:val="es-ES" w:eastAsia="es-MX"/>
        </w:rPr>
        <w:t xml:space="preserve"> </w:t>
      </w:r>
      <w:r w:rsidR="00E97099" w:rsidRPr="00F61EFA">
        <w:rPr>
          <w:rFonts w:ascii="Montserrat" w:eastAsia="Times New Roman" w:hAnsi="Montserrat" w:cs="Arial"/>
          <w:color w:val="2E74B5" w:themeColor="accent1" w:themeShade="BF"/>
          <w:sz w:val="18"/>
          <w:szCs w:val="18"/>
          <w:lang w:val="es-ES" w:eastAsia="es-MX"/>
        </w:rPr>
        <w:t xml:space="preserve">respectivamente </w:t>
      </w:r>
      <w:r w:rsidRPr="00F61EFA">
        <w:rPr>
          <w:rFonts w:ascii="Montserrat" w:eastAsia="Times New Roman" w:hAnsi="Montserrat" w:cs="Arial"/>
          <w:color w:val="2E74B5" w:themeColor="accent1" w:themeShade="BF"/>
          <w:sz w:val="18"/>
          <w:szCs w:val="18"/>
          <w:lang w:val="es-ES" w:eastAsia="es-MX"/>
        </w:rPr>
        <w:t>&gt;&gt;</w:t>
      </w:r>
      <w:r w:rsidR="00382429" w:rsidRPr="00F61EFA">
        <w:rPr>
          <w:rFonts w:ascii="Montserrat" w:eastAsia="Times New Roman" w:hAnsi="Montserrat" w:cs="Arial"/>
          <w:color w:val="2E74B5" w:themeColor="accent1" w:themeShade="BF"/>
          <w:sz w:val="18"/>
          <w:szCs w:val="18"/>
          <w:lang w:val="es-ES" w:eastAsia="es-MX"/>
        </w:rPr>
        <w:t>,</w:t>
      </w:r>
      <w:r w:rsidR="0089215B" w:rsidRPr="00F61EFA">
        <w:rPr>
          <w:rFonts w:ascii="Montserrat" w:eastAsia="Times New Roman" w:hAnsi="Montserrat" w:cs="Arial"/>
          <w:color w:val="2E74B5" w:themeColor="accent1" w:themeShade="BF"/>
          <w:sz w:val="18"/>
          <w:szCs w:val="18"/>
          <w:lang w:val="es-ES" w:eastAsia="es-MX"/>
        </w:rPr>
        <w:t xml:space="preserve"> </w:t>
      </w:r>
      <w:r w:rsidR="0089215B" w:rsidRPr="00F61EFA">
        <w:rPr>
          <w:rFonts w:ascii="Montserrat" w:eastAsia="Times New Roman" w:hAnsi="Montserrat" w:cs="Arial"/>
          <w:sz w:val="18"/>
          <w:szCs w:val="18"/>
          <w:lang w:eastAsia="es-MX"/>
        </w:rPr>
        <w:t>perteneciente(s) a</w:t>
      </w:r>
      <w:r w:rsidRPr="00F61EFA">
        <w:rPr>
          <w:rFonts w:ascii="Montserrat" w:eastAsia="Times New Roman" w:hAnsi="Montserrat" w:cs="Arial"/>
          <w:sz w:val="18"/>
          <w:szCs w:val="18"/>
          <w:lang w:eastAsia="es-MX"/>
        </w:rPr>
        <w:t xml:space="preserve"> la unidad de inspección</w:t>
      </w:r>
      <w:r w:rsidRPr="00F61EFA">
        <w:rPr>
          <w:rFonts w:ascii="Montserrat" w:eastAsia="Times New Roman" w:hAnsi="Montserrat" w:cs="Arial"/>
          <w:color w:val="0070C0"/>
          <w:sz w:val="18"/>
          <w:szCs w:val="18"/>
          <w:lang w:eastAsia="es-MX"/>
        </w:rPr>
        <w:t xml:space="preserve"> &lt;&lt;Nombre de la unidad de inspección&gt;&gt;</w:t>
      </w:r>
      <w:r w:rsidRPr="00F61EFA">
        <w:rPr>
          <w:rFonts w:ascii="Montserrat" w:eastAsia="Times New Roman" w:hAnsi="Montserrat" w:cs="Arial"/>
          <w:sz w:val="18"/>
          <w:szCs w:val="18"/>
          <w:lang w:eastAsia="es-MX"/>
        </w:rPr>
        <w:t xml:space="preserve">, </w:t>
      </w:r>
      <w:r w:rsidR="00382429" w:rsidRPr="00F61EFA">
        <w:rPr>
          <w:rFonts w:ascii="Montserrat" w:eastAsia="Calibri" w:hAnsi="Montserrat" w:cs="Arial"/>
          <w:sz w:val="18"/>
          <w:szCs w:val="18"/>
        </w:rPr>
        <w:t>en términos del artículo 53 de la Ley de Infraestructura de la Calidad</w:t>
      </w:r>
      <w:r w:rsidR="006D030C" w:rsidRPr="00F61EFA">
        <w:rPr>
          <w:rFonts w:ascii="Montserrat" w:eastAsia="Calibri" w:hAnsi="Montserrat" w:cs="Arial"/>
          <w:sz w:val="18"/>
          <w:szCs w:val="18"/>
        </w:rPr>
        <w:t>,</w:t>
      </w:r>
      <w:r w:rsidR="00382429" w:rsidRPr="00F61EFA">
        <w:rPr>
          <w:rFonts w:ascii="Montserrat" w:eastAsia="Calibri" w:hAnsi="Montserrat" w:cs="Arial"/>
          <w:sz w:val="18"/>
          <w:szCs w:val="18"/>
        </w:rPr>
        <w:t xml:space="preserve"> aprobada por la Agencia Nacional de Seguridad Industrial y de Protección al Medio Ambiente del Sector Hidrocarburos</w:t>
      </w:r>
      <w:r w:rsidR="005A4269" w:rsidRPr="00F61EFA">
        <w:rPr>
          <w:rFonts w:ascii="Montserrat" w:eastAsia="Calibri" w:hAnsi="Montserrat" w:cs="Arial"/>
          <w:sz w:val="18"/>
          <w:szCs w:val="18"/>
        </w:rPr>
        <w:t>,</w:t>
      </w:r>
      <w:r w:rsidR="00382429" w:rsidRPr="00F61EFA">
        <w:rPr>
          <w:rFonts w:ascii="Montserrat" w:eastAsia="Times New Roman" w:hAnsi="Montserrat" w:cs="Arial"/>
          <w:sz w:val="18"/>
          <w:szCs w:val="18"/>
          <w:lang w:eastAsia="es-MX"/>
        </w:rPr>
        <w:t xml:space="preserve"> </w:t>
      </w:r>
      <w:r w:rsidRPr="00F61EFA">
        <w:rPr>
          <w:rFonts w:ascii="Montserrat" w:eastAsia="Times New Roman" w:hAnsi="Montserrat" w:cs="Arial"/>
          <w:sz w:val="18"/>
          <w:szCs w:val="18"/>
          <w:lang w:eastAsia="es-MX"/>
        </w:rPr>
        <w:t xml:space="preserve">me(nos) constituí(mos) </w:t>
      </w:r>
      <w:r w:rsidRPr="00F61EFA">
        <w:rPr>
          <w:rFonts w:ascii="Montserrat" w:eastAsia="Times New Roman" w:hAnsi="Montserrat" w:cs="Arial"/>
          <w:color w:val="000000" w:themeColor="text1"/>
          <w:sz w:val="18"/>
          <w:szCs w:val="18"/>
          <w:lang w:val="es-ES" w:eastAsia="es-MX"/>
        </w:rPr>
        <w:t xml:space="preserve">en la </w:t>
      </w:r>
      <w:r w:rsidR="0088202B" w:rsidRPr="00176C01">
        <w:rPr>
          <w:rFonts w:ascii="Montserrat" w:eastAsia="Times New Roman" w:hAnsi="Montserrat" w:cs="Arial"/>
          <w:sz w:val="18"/>
          <w:szCs w:val="18"/>
          <w:lang w:val="es-ES" w:eastAsia="es-MX"/>
        </w:rPr>
        <w:t>Bodega de guarda para distribución/Bodega de expendio</w:t>
      </w:r>
      <w:r w:rsidRPr="00176C01">
        <w:rPr>
          <w:rStyle w:val="normaltextrun"/>
          <w:rFonts w:ascii="Montserrat" w:hAnsi="Montserrat"/>
          <w:sz w:val="18"/>
          <w:szCs w:val="18"/>
          <w:shd w:val="clear" w:color="auto" w:fill="FFFFFF"/>
          <w:lang w:val="es-ES"/>
        </w:rPr>
        <w:t xml:space="preserve"> </w:t>
      </w:r>
      <w:r w:rsidR="00176C01" w:rsidRPr="00176C01">
        <w:rPr>
          <w:rStyle w:val="normaltextrun"/>
          <w:rFonts w:ascii="Montserrat" w:hAnsi="Montserrat"/>
          <w:sz w:val="18"/>
          <w:szCs w:val="18"/>
          <w:shd w:val="clear" w:color="auto" w:fill="FFFFFF"/>
          <w:lang w:val="es-ES"/>
        </w:rPr>
        <w:t xml:space="preserve">de </w:t>
      </w:r>
      <w:r w:rsidRPr="00F61EFA">
        <w:rPr>
          <w:rFonts w:ascii="Montserrat" w:eastAsia="Times New Roman" w:hAnsi="Montserrat" w:cs="Arial"/>
          <w:color w:val="0070C0"/>
          <w:sz w:val="18"/>
          <w:szCs w:val="18"/>
          <w:lang w:val="es-ES" w:eastAsia="es-MX"/>
        </w:rPr>
        <w:t>&lt;&lt;nombre, denominación o razón social del Regulado&gt;&gt;</w:t>
      </w:r>
      <w:r w:rsidR="000541D1" w:rsidRPr="00F61EFA">
        <w:rPr>
          <w:rFonts w:ascii="Montserrat" w:eastAsia="Times New Roman" w:hAnsi="Montserrat" w:cs="Arial"/>
          <w:color w:val="0070C0"/>
          <w:sz w:val="18"/>
          <w:szCs w:val="18"/>
          <w:lang w:val="es-ES" w:eastAsia="es-MX"/>
        </w:rPr>
        <w:t xml:space="preserve"> </w:t>
      </w:r>
      <w:r w:rsidR="000541D1" w:rsidRPr="00F61EFA">
        <w:rPr>
          <w:rFonts w:ascii="Montserrat" w:eastAsia="Times New Roman" w:hAnsi="Montserrat" w:cs="Arial"/>
          <w:color w:val="0070C0"/>
          <w:sz w:val="18"/>
          <w:szCs w:val="18"/>
          <w:lang w:eastAsia="es-MX"/>
        </w:rPr>
        <w:t xml:space="preserve">&gt;&gt;, </w:t>
      </w:r>
      <w:r w:rsidR="000541D1" w:rsidRPr="00F61EFA">
        <w:rPr>
          <w:rStyle w:val="normaltextrun"/>
          <w:rFonts w:ascii="Montserrat" w:hAnsi="Montserrat"/>
          <w:color w:val="000000"/>
          <w:sz w:val="18"/>
          <w:szCs w:val="18"/>
          <w:shd w:val="clear" w:color="auto" w:fill="FFFFFF"/>
          <w:lang w:val="es-ES"/>
        </w:rPr>
        <w:t xml:space="preserve">con número de permiso o del oficio resolutivo </w:t>
      </w:r>
      <w:r w:rsidR="000541D1" w:rsidRPr="00F61EFA">
        <w:rPr>
          <w:rStyle w:val="normaltextrun"/>
          <w:rFonts w:ascii="Montserrat" w:hAnsi="Montserrat"/>
          <w:color w:val="2E74B5"/>
          <w:sz w:val="18"/>
          <w:szCs w:val="18"/>
          <w:shd w:val="clear" w:color="auto" w:fill="FFFFFF"/>
          <w:lang w:val="es-ES"/>
        </w:rPr>
        <w:t>&lt;&lt;número de permiso CRE o el número de oficio resolutivo emitido por la Agencia&gt;&gt;</w:t>
      </w:r>
      <w:r w:rsidR="000541D1" w:rsidRPr="00F61EFA">
        <w:rPr>
          <w:rFonts w:ascii="Montserrat" w:eastAsia="Times New Roman" w:hAnsi="Montserrat" w:cs="Arial"/>
          <w:sz w:val="18"/>
          <w:szCs w:val="18"/>
          <w:lang w:val="es-ES" w:eastAsia="es-MX"/>
        </w:rPr>
        <w:t xml:space="preserve"> </w:t>
      </w:r>
      <w:r w:rsidR="000541D1" w:rsidRPr="00F61EFA">
        <w:rPr>
          <w:rStyle w:val="normaltextrun"/>
          <w:rFonts w:ascii="Montserrat" w:hAnsi="Montserrat"/>
          <w:color w:val="000000"/>
          <w:sz w:val="18"/>
          <w:szCs w:val="18"/>
          <w:shd w:val="clear" w:color="auto" w:fill="FFFFFF"/>
          <w:lang w:val="es-ES"/>
        </w:rPr>
        <w:t xml:space="preserve">otorgado por </w:t>
      </w:r>
      <w:r w:rsidR="000541D1" w:rsidRPr="00F61EFA">
        <w:rPr>
          <w:rStyle w:val="normaltextrun"/>
          <w:rFonts w:ascii="Montserrat" w:hAnsi="Montserrat"/>
          <w:color w:val="2E74B5"/>
          <w:sz w:val="18"/>
          <w:szCs w:val="18"/>
          <w:shd w:val="clear" w:color="auto" w:fill="FFFFFF"/>
        </w:rPr>
        <w:t xml:space="preserve">&lt;&lt;nombre de la dependencia&gt;&gt;, </w:t>
      </w:r>
      <w:r w:rsidRPr="00F61EFA">
        <w:rPr>
          <w:rFonts w:ascii="Montserrat" w:eastAsia="Times New Roman" w:hAnsi="Montserrat" w:cs="Arial"/>
          <w:sz w:val="18"/>
          <w:szCs w:val="18"/>
          <w:lang w:eastAsia="es-MX"/>
        </w:rPr>
        <w:t>para realizar la Evaluación de la Conformidad de acuerdo con lo establecido</w:t>
      </w:r>
      <w:r w:rsidR="008E135D" w:rsidRPr="00F61EFA">
        <w:rPr>
          <w:rFonts w:ascii="Montserrat" w:hAnsi="Montserrat" w:cs="Arial"/>
          <w:noProof/>
          <w:sz w:val="18"/>
          <w:szCs w:val="18"/>
          <w:lang w:eastAsia="es-MX"/>
        </w:rPr>
        <w:t xml:space="preserve"> en </w:t>
      </w:r>
      <w:r w:rsidR="00BA3D20" w:rsidRPr="00F61EFA">
        <w:rPr>
          <w:rFonts w:ascii="Montserrat" w:hAnsi="Montserrat" w:cs="Arial"/>
          <w:noProof/>
          <w:sz w:val="18"/>
          <w:szCs w:val="18"/>
          <w:lang w:eastAsia="es-MX"/>
        </w:rPr>
        <w:t xml:space="preserve">la </w:t>
      </w:r>
      <w:bookmarkStart w:id="0" w:name="_Hlk496112921"/>
      <w:r w:rsidR="0088202B" w:rsidRPr="00176C01">
        <w:rPr>
          <w:rFonts w:ascii="Montserrat" w:eastAsia="Calibri" w:hAnsi="Montserrat" w:cs="Arial"/>
          <w:sz w:val="18"/>
          <w:szCs w:val="18"/>
        </w:rPr>
        <w:t>Norma Oficial Mexicana NOM-011-ASEA-2019, Bodegas de guarda para distribución y bodegas de expendio de gas licuado de petróleo, mediante recipientes portátiles y recipientes transportables sujetos a presión</w:t>
      </w:r>
      <w:r w:rsidR="008B4ED3" w:rsidRPr="00176C01">
        <w:rPr>
          <w:rFonts w:ascii="Montserrat" w:eastAsia="Calibri" w:hAnsi="Montserrat" w:cs="Arial"/>
          <w:sz w:val="18"/>
          <w:szCs w:val="18"/>
        </w:rPr>
        <w:t>,</w:t>
      </w:r>
      <w:r w:rsidR="00BA3D20" w:rsidRPr="00176C01">
        <w:rPr>
          <w:rFonts w:ascii="Montserrat" w:eastAsia="Calibri" w:hAnsi="Montserrat" w:cs="Arial"/>
          <w:sz w:val="18"/>
          <w:szCs w:val="18"/>
        </w:rPr>
        <w:t xml:space="preserve"> publicada en el Diario Oficial de la Federación el </w:t>
      </w:r>
      <w:bookmarkEnd w:id="0"/>
      <w:r w:rsidR="0088202B" w:rsidRPr="00176C01">
        <w:rPr>
          <w:rFonts w:ascii="Montserrat" w:eastAsia="Calibri" w:hAnsi="Montserrat" w:cs="Arial"/>
          <w:sz w:val="18"/>
          <w:szCs w:val="18"/>
        </w:rPr>
        <w:t>19 de agosto de 2019</w:t>
      </w:r>
      <w:r w:rsidR="00BA3D20" w:rsidRPr="00176C01">
        <w:rPr>
          <w:rFonts w:ascii="Montserrat" w:eastAsia="Calibri" w:hAnsi="Montserrat" w:cs="Arial"/>
          <w:sz w:val="18"/>
          <w:szCs w:val="18"/>
        </w:rPr>
        <w:t xml:space="preserve">, </w:t>
      </w:r>
      <w:r w:rsidR="008E135D" w:rsidRPr="00F61EFA">
        <w:rPr>
          <w:rFonts w:ascii="Montserrat" w:eastAsia="Calibri" w:hAnsi="Montserrat" w:cs="Arial"/>
          <w:sz w:val="18"/>
          <w:szCs w:val="18"/>
        </w:rPr>
        <w:t>manifiesto</w:t>
      </w:r>
      <w:r w:rsidR="00654A99" w:rsidRPr="00F61EFA">
        <w:rPr>
          <w:rFonts w:ascii="Montserrat" w:eastAsia="Calibri" w:hAnsi="Montserrat" w:cs="Arial"/>
          <w:sz w:val="18"/>
          <w:szCs w:val="18"/>
        </w:rPr>
        <w:t>(amos)</w:t>
      </w:r>
      <w:r w:rsidR="008E135D" w:rsidRPr="00F61EFA">
        <w:rPr>
          <w:rFonts w:ascii="Montserrat" w:eastAsia="Calibri" w:hAnsi="Montserrat" w:cs="Arial"/>
          <w:sz w:val="18"/>
          <w:szCs w:val="18"/>
        </w:rPr>
        <w:t xml:space="preserve"> bajo protesta de decir verdad que procedí</w:t>
      </w:r>
      <w:r w:rsidR="006D030C" w:rsidRPr="00F61EFA">
        <w:rPr>
          <w:rFonts w:ascii="Montserrat" w:eastAsia="Calibri" w:hAnsi="Montserrat" w:cs="Arial"/>
          <w:sz w:val="18"/>
          <w:szCs w:val="18"/>
        </w:rPr>
        <w:t>(mos)</w:t>
      </w:r>
      <w:r w:rsidR="008E135D" w:rsidRPr="00F61EFA">
        <w:rPr>
          <w:rFonts w:ascii="Montserrat" w:eastAsia="Calibri" w:hAnsi="Montserrat" w:cs="Arial"/>
          <w:sz w:val="18"/>
          <w:szCs w:val="18"/>
        </w:rPr>
        <w:t xml:space="preserve"> a </w:t>
      </w:r>
      <w:r w:rsidR="009D6634" w:rsidRPr="00F61EFA">
        <w:rPr>
          <w:rFonts w:ascii="Montserrat" w:eastAsia="Calibri" w:hAnsi="Montserrat" w:cs="Arial"/>
          <w:sz w:val="18"/>
          <w:szCs w:val="18"/>
        </w:rPr>
        <w:t xml:space="preserve">realizar </w:t>
      </w:r>
      <w:r w:rsidR="00A56260" w:rsidRPr="00F61EFA">
        <w:rPr>
          <w:rFonts w:ascii="Montserrat" w:eastAsia="Calibri" w:hAnsi="Montserrat" w:cs="Arial"/>
          <w:sz w:val="18"/>
          <w:szCs w:val="18"/>
        </w:rPr>
        <w:t xml:space="preserve">la </w:t>
      </w:r>
      <w:r w:rsidR="00AF3ED9" w:rsidRPr="00F61EFA">
        <w:rPr>
          <w:rFonts w:ascii="Montserrat" w:eastAsia="Calibri" w:hAnsi="Montserrat" w:cs="Arial"/>
          <w:sz w:val="18"/>
          <w:szCs w:val="18"/>
        </w:rPr>
        <w:t>inspección</w:t>
      </w:r>
      <w:r w:rsidR="008B4ED3" w:rsidRPr="00F61EFA">
        <w:rPr>
          <w:rFonts w:ascii="Montserrat" w:eastAsia="Calibri" w:hAnsi="Montserrat" w:cs="Arial"/>
          <w:sz w:val="18"/>
          <w:szCs w:val="18"/>
        </w:rPr>
        <w:t xml:space="preserve"> </w:t>
      </w:r>
      <w:r w:rsidR="006D030C" w:rsidRPr="00F61EFA">
        <w:rPr>
          <w:rFonts w:ascii="Montserrat" w:hAnsi="Montserrat" w:cs="Arial"/>
          <w:bCs/>
          <w:color w:val="0070C0"/>
          <w:sz w:val="18"/>
          <w:szCs w:val="18"/>
          <w:lang w:eastAsia="es-MX"/>
        </w:rPr>
        <w:t>&lt;&lt;física y/o documental&gt;&gt;</w:t>
      </w:r>
      <w:r w:rsidR="006D030C" w:rsidRPr="00F61EFA">
        <w:rPr>
          <w:rFonts w:ascii="Montserrat" w:eastAsia="Calibri" w:hAnsi="Montserrat" w:cs="Arial"/>
          <w:sz w:val="18"/>
          <w:szCs w:val="18"/>
        </w:rPr>
        <w:t xml:space="preserve"> </w:t>
      </w:r>
      <w:r w:rsidR="00F71B59" w:rsidRPr="00F61EFA">
        <w:rPr>
          <w:rFonts w:ascii="Montserrat" w:eastAsia="Calibri" w:hAnsi="Montserrat" w:cs="Arial"/>
          <w:sz w:val="18"/>
          <w:szCs w:val="18"/>
        </w:rPr>
        <w:t xml:space="preserve">de </w:t>
      </w:r>
      <w:r w:rsidR="00F71B59" w:rsidRPr="00F61EFA">
        <w:rPr>
          <w:rFonts w:ascii="Montserrat" w:hAnsi="Montserrat" w:cs="Arial"/>
          <w:bCs/>
          <w:color w:val="0070C0"/>
          <w:sz w:val="18"/>
          <w:szCs w:val="18"/>
          <w:lang w:eastAsia="es-MX"/>
        </w:rPr>
        <w:t>&lt;&lt;nombre del proyecto/instalación&gt;&gt;,</w:t>
      </w:r>
      <w:r w:rsidR="00F71B59" w:rsidRPr="00F61EFA">
        <w:rPr>
          <w:rFonts w:ascii="Montserrat" w:eastAsia="Calibri" w:hAnsi="Montserrat" w:cs="Arial"/>
          <w:sz w:val="18"/>
          <w:szCs w:val="18"/>
        </w:rPr>
        <w:t xml:space="preserve"> correspondiente al </w:t>
      </w:r>
      <w:r w:rsidR="00F71B59" w:rsidRPr="00F61EFA">
        <w:rPr>
          <w:rFonts w:ascii="Montserrat" w:hAnsi="Montserrat" w:cs="Arial"/>
          <w:bCs/>
          <w:color w:val="0070C0"/>
          <w:sz w:val="18"/>
          <w:szCs w:val="18"/>
          <w:lang w:eastAsia="es-MX"/>
        </w:rPr>
        <w:t>&lt;&lt;número de contrato/cotización/orden de servicio&gt;&gt;</w:t>
      </w:r>
      <w:r w:rsidR="00C4151B" w:rsidRPr="00F61EFA">
        <w:rPr>
          <w:rFonts w:ascii="Montserrat" w:hAnsi="Montserrat" w:cs="Arial"/>
          <w:bCs/>
          <w:color w:val="0070C0"/>
          <w:sz w:val="18"/>
          <w:szCs w:val="18"/>
          <w:lang w:eastAsia="es-MX"/>
        </w:rPr>
        <w:t xml:space="preserve">, </w:t>
      </w:r>
      <w:r w:rsidR="00B765DD" w:rsidRPr="00F61EFA">
        <w:rPr>
          <w:rFonts w:ascii="Montserrat" w:hAnsi="Montserrat" w:cs="Arial"/>
          <w:bCs/>
          <w:color w:val="000000"/>
          <w:sz w:val="18"/>
          <w:szCs w:val="18"/>
          <w:lang w:eastAsia="es-MX"/>
        </w:rPr>
        <w:t>e</w:t>
      </w:r>
      <w:r w:rsidR="00B765DD" w:rsidRPr="00F61EFA">
        <w:rPr>
          <w:rFonts w:ascii="Montserrat" w:hAnsi="Montserrat" w:cs="Arial"/>
          <w:color w:val="2F2F2F"/>
          <w:sz w:val="18"/>
          <w:szCs w:val="18"/>
          <w:lang w:eastAsia="es-MX"/>
        </w:rPr>
        <w:t>n lo relativo al</w:t>
      </w:r>
      <w:r w:rsidR="00FD7DB0" w:rsidRPr="00F61EFA">
        <w:rPr>
          <w:rFonts w:ascii="Montserrat" w:hAnsi="Montserrat" w:cs="Arial"/>
          <w:color w:val="2F2F2F"/>
          <w:sz w:val="18"/>
          <w:szCs w:val="18"/>
          <w:lang w:eastAsia="es-MX"/>
        </w:rPr>
        <w:t>(los</w:t>
      </w:r>
      <w:r w:rsidR="00FD7DB0" w:rsidRPr="00176C01">
        <w:rPr>
          <w:rFonts w:ascii="Montserrat" w:hAnsi="Montserrat" w:cs="Arial"/>
          <w:sz w:val="18"/>
          <w:szCs w:val="18"/>
          <w:lang w:eastAsia="es-MX"/>
        </w:rPr>
        <w:t>)</w:t>
      </w:r>
      <w:r w:rsidR="00D912AF" w:rsidRPr="00176C01">
        <w:t xml:space="preserve"> </w:t>
      </w:r>
      <w:r w:rsidR="00D912AF" w:rsidRPr="00176C01">
        <w:rPr>
          <w:rFonts w:ascii="Montserrat" w:eastAsia="Calibri" w:hAnsi="Montserrat" w:cs="Arial"/>
          <w:sz w:val="18"/>
          <w:szCs w:val="18"/>
        </w:rPr>
        <w:t>Capítulo 5, numerales del 5.1 al 5.5</w:t>
      </w:r>
      <w:r w:rsidR="00B765DD" w:rsidRPr="00176C01">
        <w:rPr>
          <w:rFonts w:ascii="Montserrat" w:eastAsia="Calibri" w:hAnsi="Montserrat" w:cs="Arial"/>
          <w:sz w:val="18"/>
          <w:szCs w:val="18"/>
        </w:rPr>
        <w:t xml:space="preserve">, </w:t>
      </w:r>
      <w:r w:rsidR="00B765DD" w:rsidRPr="00F61EFA">
        <w:rPr>
          <w:rFonts w:ascii="Montserrat" w:eastAsia="Calibri" w:hAnsi="Montserrat" w:cs="Arial"/>
          <w:sz w:val="18"/>
          <w:szCs w:val="18"/>
        </w:rPr>
        <w:t>con</w:t>
      </w:r>
      <w:r w:rsidR="00B765DD" w:rsidRPr="00F61EFA">
        <w:rPr>
          <w:rFonts w:ascii="Montserrat" w:hAnsi="Montserrat" w:cs="Arial"/>
          <w:color w:val="000000"/>
          <w:sz w:val="18"/>
          <w:szCs w:val="18"/>
          <w:lang w:eastAsia="es-MX"/>
        </w:rPr>
        <w:t xml:space="preserve"> fecha</w:t>
      </w:r>
      <w:r w:rsidR="00AF3ED9" w:rsidRPr="00F61EFA">
        <w:rPr>
          <w:rFonts w:ascii="Montserrat" w:hAnsi="Montserrat" w:cs="Arial"/>
          <w:color w:val="000000"/>
          <w:sz w:val="18"/>
          <w:szCs w:val="18"/>
          <w:lang w:eastAsia="es-MX"/>
        </w:rPr>
        <w:t xml:space="preserve"> y hora</w:t>
      </w:r>
      <w:r w:rsidR="00B765DD" w:rsidRPr="00F61EFA">
        <w:rPr>
          <w:rFonts w:ascii="Montserrat" w:hAnsi="Montserrat" w:cs="Arial"/>
          <w:color w:val="000000"/>
          <w:sz w:val="18"/>
          <w:szCs w:val="18"/>
          <w:lang w:eastAsia="es-MX"/>
        </w:rPr>
        <w:t xml:space="preserve"> de inicio </w:t>
      </w:r>
      <w:r w:rsidR="00B765DD" w:rsidRPr="00F61EFA">
        <w:rPr>
          <w:rFonts w:ascii="Montserrat" w:hAnsi="Montserrat" w:cs="Arial"/>
          <w:color w:val="2E74B5" w:themeColor="accent1" w:themeShade="BF"/>
          <w:sz w:val="18"/>
          <w:szCs w:val="18"/>
          <w:lang w:eastAsia="es-MX"/>
        </w:rPr>
        <w:t xml:space="preserve">&lt;&lt; día/mes/año &gt;&gt; </w:t>
      </w:r>
      <w:bookmarkStart w:id="1" w:name="_Hlk48308021"/>
      <w:r w:rsidR="00AF3ED9" w:rsidRPr="00F61EFA">
        <w:rPr>
          <w:rFonts w:ascii="Montserrat" w:hAnsi="Montserrat" w:cs="Arial"/>
          <w:color w:val="2E74B5" w:themeColor="accent1" w:themeShade="BF"/>
          <w:sz w:val="18"/>
          <w:szCs w:val="18"/>
          <w:lang w:eastAsia="es-MX"/>
        </w:rPr>
        <w:t>&lt;&lt;00:00h&gt;&gt;,</w:t>
      </w:r>
      <w:r w:rsidR="00AF3ED9" w:rsidRPr="00F61EFA">
        <w:rPr>
          <w:rFonts w:ascii="Montserrat" w:hAnsi="Montserrat" w:cs="Arial"/>
          <w:color w:val="FF0000"/>
          <w:szCs w:val="18"/>
        </w:rPr>
        <w:t xml:space="preserve"> </w:t>
      </w:r>
      <w:bookmarkEnd w:id="1"/>
      <w:r w:rsidR="00B765DD" w:rsidRPr="00F61EFA">
        <w:rPr>
          <w:rFonts w:ascii="Montserrat" w:hAnsi="Montserrat" w:cs="Arial"/>
          <w:color w:val="000000"/>
          <w:sz w:val="18"/>
          <w:szCs w:val="18"/>
          <w:lang w:eastAsia="es-MX"/>
        </w:rPr>
        <w:t xml:space="preserve">y fecha </w:t>
      </w:r>
      <w:r w:rsidR="00AF3ED9" w:rsidRPr="00F61EFA">
        <w:rPr>
          <w:rFonts w:ascii="Montserrat" w:hAnsi="Montserrat" w:cs="Arial"/>
          <w:color w:val="000000"/>
          <w:sz w:val="18"/>
          <w:szCs w:val="18"/>
          <w:lang w:eastAsia="es-MX"/>
        </w:rPr>
        <w:t xml:space="preserve">y hora </w:t>
      </w:r>
      <w:r w:rsidR="00B765DD" w:rsidRPr="00F61EFA">
        <w:rPr>
          <w:rFonts w:ascii="Montserrat" w:hAnsi="Montserrat" w:cs="Arial"/>
          <w:color w:val="000000"/>
          <w:sz w:val="18"/>
          <w:szCs w:val="18"/>
          <w:lang w:eastAsia="es-MX"/>
        </w:rPr>
        <w:t xml:space="preserve">de término </w:t>
      </w:r>
      <w:r w:rsidR="00B765DD" w:rsidRPr="00F61EFA">
        <w:rPr>
          <w:rFonts w:ascii="Montserrat" w:hAnsi="Montserrat" w:cs="Arial"/>
          <w:color w:val="2E74B5" w:themeColor="accent1" w:themeShade="BF"/>
          <w:sz w:val="18"/>
          <w:szCs w:val="18"/>
          <w:lang w:eastAsia="es-MX"/>
        </w:rPr>
        <w:t>&lt;&lt; día/mes/año &gt;&gt;</w:t>
      </w:r>
      <w:r w:rsidR="00AF3ED9" w:rsidRPr="00F61EFA">
        <w:rPr>
          <w:rFonts w:ascii="Montserrat" w:hAnsi="Montserrat" w:cs="Arial"/>
          <w:color w:val="2E74B5" w:themeColor="accent1" w:themeShade="BF"/>
          <w:sz w:val="18"/>
          <w:szCs w:val="18"/>
          <w:lang w:eastAsia="es-MX"/>
        </w:rPr>
        <w:t xml:space="preserve"> &lt;&lt;00:00h&gt;&gt;,</w:t>
      </w:r>
      <w:r w:rsidR="00B765DD" w:rsidRPr="00F61EFA">
        <w:rPr>
          <w:rFonts w:ascii="Montserrat" w:hAnsi="Montserrat" w:cs="Arial"/>
          <w:color w:val="000000"/>
          <w:sz w:val="18"/>
          <w:szCs w:val="18"/>
          <w:lang w:eastAsia="es-MX"/>
        </w:rPr>
        <w:t xml:space="preserve"> obteniendo los siguientes resultados:</w:t>
      </w:r>
    </w:p>
    <w:p w14:paraId="43B00F51" w14:textId="77777777" w:rsidR="00B765DD" w:rsidRPr="00F61EFA" w:rsidRDefault="00B765DD" w:rsidP="00B765DD">
      <w:pPr>
        <w:pStyle w:val="texto"/>
        <w:spacing w:after="0"/>
        <w:jc w:val="center"/>
        <w:rPr>
          <w:rFonts w:ascii="Montserrat" w:hAnsi="Montserrat" w:cs="Arial"/>
          <w:b/>
          <w:bCs/>
          <w:color w:val="2F2F2F"/>
          <w:szCs w:val="18"/>
          <w:lang w:val="es-MX" w:eastAsia="es-MX"/>
        </w:rPr>
      </w:pPr>
    </w:p>
    <w:p w14:paraId="5DB78780" w14:textId="11E42A86" w:rsidR="00D83A6D" w:rsidRPr="00F61EFA" w:rsidRDefault="001524E9" w:rsidP="00D83A6D">
      <w:pPr>
        <w:pStyle w:val="texto"/>
        <w:jc w:val="center"/>
        <w:rPr>
          <w:rFonts w:ascii="Montserrat" w:hAnsi="Montserrat" w:cs="Arial"/>
          <w:b/>
          <w:bCs/>
          <w:color w:val="2F2F2F"/>
          <w:szCs w:val="18"/>
          <w:lang w:val="es-MX" w:eastAsia="es-MX"/>
        </w:rPr>
      </w:pPr>
      <w:r w:rsidRPr="00F61EFA">
        <w:rPr>
          <w:rFonts w:ascii="Montserrat" w:hAnsi="Montserrat" w:cs="Arial"/>
          <w:b/>
          <w:bCs/>
          <w:color w:val="2F2F2F"/>
          <w:szCs w:val="18"/>
          <w:lang w:val="es-MX" w:eastAsia="es-MX"/>
        </w:rPr>
        <w:t>LISTA</w:t>
      </w:r>
      <w:r w:rsidR="00D83A6D" w:rsidRPr="00F61EFA">
        <w:rPr>
          <w:rFonts w:ascii="Montserrat" w:hAnsi="Montserrat" w:cs="Arial"/>
          <w:b/>
          <w:bCs/>
          <w:color w:val="2F2F2F"/>
          <w:szCs w:val="18"/>
          <w:lang w:val="es-MX" w:eastAsia="es-MX"/>
        </w:rPr>
        <w:t xml:space="preserve"> DE </w:t>
      </w:r>
      <w:r w:rsidR="00AF3ED9" w:rsidRPr="00F61EFA">
        <w:rPr>
          <w:rFonts w:ascii="Montserrat" w:hAnsi="Montserrat" w:cs="Arial"/>
          <w:b/>
          <w:bCs/>
          <w:color w:val="2F2F2F"/>
          <w:szCs w:val="18"/>
          <w:lang w:val="es-MX" w:eastAsia="es-MX"/>
        </w:rPr>
        <w:t>INSPECCIÓN</w:t>
      </w:r>
      <w:r w:rsidR="00691770" w:rsidRPr="00F61EFA">
        <w:rPr>
          <w:rFonts w:ascii="Montserrat" w:hAnsi="Montserrat" w:cs="Arial"/>
          <w:b/>
          <w:bCs/>
          <w:color w:val="2F2F2F"/>
          <w:szCs w:val="18"/>
          <w:lang w:val="es-MX" w:eastAsia="es-MX"/>
        </w:rPr>
        <w:t xml:space="preserve"> A</w:t>
      </w:r>
    </w:p>
    <w:p w14:paraId="1E850682" w14:textId="77777777" w:rsidR="00700C87" w:rsidRPr="00F61EFA" w:rsidRDefault="00700C87" w:rsidP="00D83A6D">
      <w:pPr>
        <w:pStyle w:val="texto"/>
        <w:jc w:val="center"/>
        <w:rPr>
          <w:rFonts w:ascii="Montserrat" w:hAnsi="Montserrat" w:cs="Arial"/>
          <w:color w:val="2F2F2F"/>
          <w:szCs w:val="18"/>
          <w:lang w:eastAsia="es-MX"/>
        </w:rPr>
      </w:pPr>
    </w:p>
    <w:tbl>
      <w:tblPr>
        <w:tblW w:w="5277"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8"/>
        <w:gridCol w:w="1274"/>
        <w:gridCol w:w="2980"/>
        <w:gridCol w:w="1274"/>
        <w:gridCol w:w="1134"/>
        <w:gridCol w:w="1136"/>
        <w:gridCol w:w="850"/>
        <w:gridCol w:w="1700"/>
        <w:gridCol w:w="1689"/>
        <w:gridCol w:w="11"/>
        <w:gridCol w:w="1277"/>
      </w:tblGrid>
      <w:tr w:rsidR="00BF1320" w:rsidRPr="00F61EFA" w14:paraId="517404ED" w14:textId="77777777" w:rsidTr="009F1D8B">
        <w:trPr>
          <w:trHeight w:val="384"/>
          <w:tblHeader/>
          <w:jc w:val="center"/>
        </w:trPr>
        <w:tc>
          <w:tcPr>
            <w:tcW w:w="34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6D3CA92"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No.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64D61E81" w14:textId="2B27DE1B" w:rsidR="00BF1320" w:rsidRPr="00F61EFA" w:rsidRDefault="000B00BC"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 xml:space="preserve">Artículo </w:t>
            </w:r>
            <w:r w:rsidR="00D827EB" w:rsidRPr="00F61EFA">
              <w:rPr>
                <w:rFonts w:ascii="Montserrat" w:eastAsia="Times New Roman" w:hAnsi="Montserrat" w:cs="Arial"/>
                <w:b/>
                <w:bCs/>
                <w:color w:val="000000"/>
                <w:sz w:val="18"/>
                <w:szCs w:val="18"/>
                <w:lang w:eastAsia="es-MX"/>
              </w:rPr>
              <w:t>de referencia</w:t>
            </w:r>
          </w:p>
        </w:tc>
        <w:tc>
          <w:tcPr>
            <w:tcW w:w="104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1881130" w14:textId="45255CEE" w:rsidR="00BF1320" w:rsidRPr="00F61EFA" w:rsidRDefault="00BF1320" w:rsidP="008A1DF9">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Requisito Normativo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10355EA2" w14:textId="36A27004"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 xml:space="preserve">Tipo de </w:t>
            </w:r>
            <w:r w:rsidR="00E430B5" w:rsidRPr="00F61EFA">
              <w:rPr>
                <w:rFonts w:ascii="Montserrat" w:eastAsia="Times New Roman" w:hAnsi="Montserrat" w:cs="Arial"/>
                <w:b/>
                <w:bCs/>
                <w:color w:val="000000"/>
                <w:sz w:val="18"/>
                <w:szCs w:val="18"/>
                <w:lang w:eastAsia="es-MX"/>
              </w:rPr>
              <w:t>inspecció</w:t>
            </w:r>
            <w:r w:rsidRPr="00F61EFA">
              <w:rPr>
                <w:rFonts w:ascii="Montserrat" w:eastAsia="Times New Roman" w:hAnsi="Montserrat" w:cs="Arial"/>
                <w:b/>
                <w:bCs/>
                <w:color w:val="000000"/>
                <w:sz w:val="18"/>
                <w:szCs w:val="18"/>
                <w:lang w:eastAsia="es-MX"/>
              </w:rPr>
              <w:t>n</w:t>
            </w:r>
          </w:p>
        </w:tc>
        <w:tc>
          <w:tcPr>
            <w:tcW w:w="109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650F6B9"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Res</w:t>
            </w:r>
            <w:r w:rsidR="008E36D5" w:rsidRPr="00F61EFA">
              <w:rPr>
                <w:rFonts w:ascii="Montserrat" w:eastAsia="Times New Roman" w:hAnsi="Montserrat" w:cs="Arial"/>
                <w:b/>
                <w:bCs/>
                <w:color w:val="000000"/>
                <w:sz w:val="18"/>
                <w:szCs w:val="18"/>
                <w:lang w:eastAsia="es-MX"/>
              </w:rPr>
              <w:t>ultado</w:t>
            </w:r>
          </w:p>
          <w:p w14:paraId="3C083EF2" w14:textId="5BD443B8" w:rsidR="00C81914" w:rsidRPr="00F61EFA" w:rsidRDefault="00C81914" w:rsidP="007054AA">
            <w:pPr>
              <w:spacing w:after="20" w:line="240" w:lineRule="auto"/>
              <w:jc w:val="center"/>
              <w:rPr>
                <w:rFonts w:ascii="Montserrat" w:eastAsia="Times New Roman" w:hAnsi="Montserrat" w:cs="Arial"/>
                <w:b/>
                <w:bCs/>
                <w:color w:val="000000"/>
                <w:sz w:val="12"/>
                <w:szCs w:val="12"/>
                <w:lang w:eastAsia="es-MX"/>
              </w:rPr>
            </w:pPr>
            <w:r w:rsidRPr="00F61EFA">
              <w:rPr>
                <w:rFonts w:ascii="Montserrat" w:eastAsia="Times New Roman" w:hAnsi="Montserrat" w:cs="Arial"/>
                <w:b/>
                <w:bCs/>
                <w:color w:val="000000"/>
                <w:sz w:val="12"/>
                <w:szCs w:val="12"/>
                <w:lang w:eastAsia="es-MX"/>
              </w:rPr>
              <w:t>(Señale con una “X” en la columna que apliqu</w:t>
            </w:r>
            <w:r w:rsidR="007472BE" w:rsidRPr="00F61EFA">
              <w:rPr>
                <w:rFonts w:ascii="Montserrat" w:eastAsia="Times New Roman" w:hAnsi="Montserrat" w:cs="Arial"/>
                <w:b/>
                <w:bCs/>
                <w:color w:val="000000"/>
                <w:sz w:val="12"/>
                <w:szCs w:val="12"/>
                <w:lang w:eastAsia="es-MX"/>
              </w:rPr>
              <w:t>e</w:t>
            </w:r>
            <w:r w:rsidRPr="00F61EFA">
              <w:rPr>
                <w:rFonts w:ascii="Montserrat" w:eastAsia="Times New Roman" w:hAnsi="Montserrat" w:cs="Arial"/>
                <w:b/>
                <w:bCs/>
                <w:color w:val="000000"/>
                <w:sz w:val="12"/>
                <w:szCs w:val="12"/>
                <w:lang w:eastAsia="es-MX"/>
              </w:rPr>
              <w:t>)</w:t>
            </w:r>
          </w:p>
        </w:tc>
        <w:tc>
          <w:tcPr>
            <w:tcW w:w="594" w:type="pct"/>
            <w:vMerge w:val="restart"/>
            <w:tcBorders>
              <w:top w:val="single" w:sz="4" w:space="0" w:color="000000"/>
              <w:left w:val="single" w:sz="4" w:space="0" w:color="000000"/>
              <w:right w:val="single" w:sz="4" w:space="0" w:color="000000"/>
            </w:tcBorders>
            <w:shd w:val="clear" w:color="auto" w:fill="D9D9D9"/>
          </w:tcPr>
          <w:p w14:paraId="576B6F5A" w14:textId="77777777"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p>
          <w:p w14:paraId="2F1C0FD2" w14:textId="3C1A48E6"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Referencia de la evidencia de soporte</w:t>
            </w:r>
          </w:p>
          <w:p w14:paraId="4048F7E4" w14:textId="44D1B505"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val="restart"/>
            <w:tcBorders>
              <w:top w:val="single" w:sz="4" w:space="0" w:color="000000"/>
              <w:left w:val="single" w:sz="4" w:space="0" w:color="000000"/>
              <w:right w:val="single" w:sz="4" w:space="0" w:color="000000"/>
            </w:tcBorders>
            <w:shd w:val="clear" w:color="auto" w:fill="D9D9D9"/>
            <w:vAlign w:val="center"/>
          </w:tcPr>
          <w:p w14:paraId="368A0E42" w14:textId="3D1B2BA8" w:rsidR="00BF1320" w:rsidRPr="00F61EFA" w:rsidRDefault="00BF1320" w:rsidP="00926F93">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Descripción de la evidencia de soporte</w:t>
            </w:r>
          </w:p>
        </w:tc>
        <w:tc>
          <w:tcPr>
            <w:tcW w:w="446" w:type="pct"/>
            <w:vMerge w:val="restart"/>
            <w:tcBorders>
              <w:top w:val="single" w:sz="4" w:space="0" w:color="000000"/>
              <w:left w:val="single" w:sz="4" w:space="0" w:color="000000"/>
              <w:right w:val="single" w:sz="4" w:space="0" w:color="000000"/>
            </w:tcBorders>
            <w:shd w:val="clear" w:color="auto" w:fill="D9D9D9"/>
            <w:vAlign w:val="center"/>
          </w:tcPr>
          <w:p w14:paraId="6D1B7568" w14:textId="6794E084" w:rsidR="00BF1320" w:rsidRPr="00F61EFA" w:rsidRDefault="00BF1320" w:rsidP="00BF1320">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Observaciones</w:t>
            </w:r>
          </w:p>
        </w:tc>
      </w:tr>
      <w:tr w:rsidR="00BF1320" w:rsidRPr="00F61EFA" w14:paraId="5485635D" w14:textId="77777777" w:rsidTr="009F1D8B">
        <w:trPr>
          <w:trHeight w:val="282"/>
          <w:jc w:val="center"/>
        </w:trPr>
        <w:tc>
          <w:tcPr>
            <w:tcW w:w="34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0459A0D" w14:textId="77777777"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6AEDD289" w14:textId="1BA050B9"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0B2B4D3" w14:textId="77777777" w:rsidR="00BF1320" w:rsidRPr="00F61EFA" w:rsidRDefault="00BF1320" w:rsidP="007054AA">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3A43E1E8" w14:textId="6F13080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793"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22CFE197" w14:textId="6A7C3681"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Cumple</w:t>
            </w:r>
          </w:p>
        </w:tc>
        <w:tc>
          <w:tcPr>
            <w:tcW w:w="297" w:type="pct"/>
            <w:vMerge w:val="restart"/>
            <w:tcBorders>
              <w:left w:val="single" w:sz="4" w:space="0" w:color="auto"/>
              <w:right w:val="single" w:sz="4" w:space="0" w:color="000000"/>
            </w:tcBorders>
            <w:shd w:val="clear" w:color="auto" w:fill="D9D9D9"/>
            <w:vAlign w:val="center"/>
          </w:tcPr>
          <w:p w14:paraId="2B8A2108" w14:textId="77777777" w:rsidR="00BF1320" w:rsidRPr="00F61EFA" w:rsidRDefault="00BF1320" w:rsidP="0001320E">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No</w:t>
            </w:r>
          </w:p>
          <w:p w14:paraId="6387D25E" w14:textId="3DBA34D8" w:rsidR="00BF1320" w:rsidRPr="00F61EFA" w:rsidRDefault="00BF1320" w:rsidP="0001320E">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aplica</w:t>
            </w:r>
          </w:p>
        </w:tc>
        <w:tc>
          <w:tcPr>
            <w:tcW w:w="594" w:type="pct"/>
            <w:vMerge/>
            <w:tcBorders>
              <w:left w:val="single" w:sz="4" w:space="0" w:color="000000"/>
              <w:right w:val="single" w:sz="4" w:space="0" w:color="000000"/>
            </w:tcBorders>
            <w:shd w:val="clear" w:color="auto" w:fill="D9D9D9"/>
            <w:vAlign w:val="center"/>
          </w:tcPr>
          <w:p w14:paraId="6C9E47D9"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010D0390" w14:textId="29F87E8A"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0F3738A9" w14:textId="6951C55A"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r>
      <w:tr w:rsidR="00BF1320" w:rsidRPr="00F61EFA" w14:paraId="5044728A" w14:textId="77777777" w:rsidTr="009F1D8B">
        <w:trPr>
          <w:trHeight w:val="281"/>
          <w:jc w:val="center"/>
        </w:trPr>
        <w:tc>
          <w:tcPr>
            <w:tcW w:w="345" w:type="pct"/>
            <w:vMerge/>
            <w:tcBorders>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1A968606" w14:textId="77777777"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bottom w:val="single" w:sz="4" w:space="0" w:color="auto"/>
              <w:right w:val="single" w:sz="4" w:space="0" w:color="000000"/>
            </w:tcBorders>
            <w:shd w:val="clear" w:color="auto" w:fill="D9D9D9"/>
            <w:vAlign w:val="center"/>
          </w:tcPr>
          <w:p w14:paraId="1C41DAED" w14:textId="3E81F4BB" w:rsidR="00BF1320" w:rsidRPr="00F61EFA" w:rsidRDefault="00BF1320" w:rsidP="007054AA">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25787E68" w14:textId="77777777" w:rsidR="00BF1320" w:rsidRPr="00F61EFA" w:rsidRDefault="00BF1320" w:rsidP="007054AA">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tcPr>
          <w:p w14:paraId="49543942" w14:textId="4C850C2A"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396"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1A961A20" w14:textId="593E6276"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Si</w:t>
            </w:r>
          </w:p>
        </w:tc>
        <w:tc>
          <w:tcPr>
            <w:tcW w:w="397" w:type="pct"/>
            <w:tcBorders>
              <w:left w:val="single" w:sz="4" w:space="0" w:color="auto"/>
              <w:bottom w:val="single" w:sz="4" w:space="0" w:color="auto"/>
              <w:right w:val="single" w:sz="4" w:space="0" w:color="auto"/>
            </w:tcBorders>
            <w:shd w:val="clear" w:color="auto" w:fill="D9D9D9"/>
            <w:vAlign w:val="center"/>
          </w:tcPr>
          <w:p w14:paraId="0B74F5E6"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r w:rsidRPr="00F61EFA">
              <w:rPr>
                <w:rFonts w:ascii="Montserrat" w:eastAsia="Times New Roman" w:hAnsi="Montserrat" w:cs="Arial"/>
                <w:b/>
                <w:bCs/>
                <w:color w:val="000000"/>
                <w:sz w:val="18"/>
                <w:szCs w:val="18"/>
                <w:lang w:eastAsia="es-MX"/>
              </w:rPr>
              <w:t>No</w:t>
            </w:r>
          </w:p>
        </w:tc>
        <w:tc>
          <w:tcPr>
            <w:tcW w:w="297" w:type="pct"/>
            <w:vMerge/>
            <w:tcBorders>
              <w:left w:val="single" w:sz="4" w:space="0" w:color="auto"/>
              <w:right w:val="single" w:sz="4" w:space="0" w:color="000000"/>
            </w:tcBorders>
            <w:shd w:val="clear" w:color="auto" w:fill="D9D9D9"/>
          </w:tcPr>
          <w:p w14:paraId="210A3BD8"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594" w:type="pct"/>
            <w:vMerge/>
            <w:tcBorders>
              <w:left w:val="single" w:sz="4" w:space="0" w:color="000000"/>
              <w:right w:val="single" w:sz="4" w:space="0" w:color="000000"/>
            </w:tcBorders>
            <w:shd w:val="clear" w:color="auto" w:fill="D9D9D9"/>
            <w:vAlign w:val="center"/>
          </w:tcPr>
          <w:p w14:paraId="20A6854B"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36FC2F8D" w14:textId="77777777"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2F544E16" w14:textId="6B4E5412" w:rsidR="00BF1320" w:rsidRPr="00F61EFA" w:rsidRDefault="00BF1320" w:rsidP="007054AA">
            <w:pPr>
              <w:spacing w:after="20" w:line="240" w:lineRule="auto"/>
              <w:jc w:val="center"/>
              <w:rPr>
                <w:rFonts w:ascii="Montserrat" w:eastAsia="Times New Roman" w:hAnsi="Montserrat" w:cs="Arial"/>
                <w:b/>
                <w:bCs/>
                <w:color w:val="000000"/>
                <w:sz w:val="18"/>
                <w:szCs w:val="18"/>
                <w:lang w:eastAsia="es-MX"/>
              </w:rPr>
            </w:pPr>
          </w:p>
        </w:tc>
      </w:tr>
      <w:tr w:rsidR="006A6686" w:rsidRPr="00F61EFA" w14:paraId="71CDA446" w14:textId="77777777" w:rsidTr="006A6686">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DA6826E" w14:textId="6198D839" w:rsidR="006A6686" w:rsidRPr="00176C01" w:rsidRDefault="006A6686" w:rsidP="006A6686">
            <w:pPr>
              <w:spacing w:after="0" w:line="240" w:lineRule="auto"/>
              <w:ind w:firstLine="288"/>
              <w:jc w:val="center"/>
              <w:rPr>
                <w:rFonts w:ascii="Montserrat" w:eastAsia="Times New Roman" w:hAnsi="Montserrat" w:cs="Arial"/>
                <w:b/>
                <w:bCs/>
                <w:sz w:val="18"/>
                <w:szCs w:val="18"/>
                <w:lang w:eastAsia="es-MX"/>
              </w:rPr>
            </w:pPr>
            <w:r w:rsidRPr="00F61EFA">
              <w:rPr>
                <w:rFonts w:ascii="Montserrat" w:eastAsia="Times New Roman" w:hAnsi="Montserrat" w:cs="Arial"/>
                <w:b/>
                <w:sz w:val="18"/>
                <w:szCs w:val="18"/>
                <w:lang w:eastAsia="es-MX"/>
              </w:rPr>
              <w:t>TÍTULO/</w:t>
            </w:r>
            <w:r w:rsidRPr="00176C01">
              <w:rPr>
                <w:rFonts w:ascii="Montserrat" w:eastAsia="Times New Roman" w:hAnsi="Montserrat" w:cs="Arial"/>
                <w:b/>
                <w:sz w:val="18"/>
                <w:szCs w:val="18"/>
                <w:lang w:eastAsia="es-MX"/>
              </w:rPr>
              <w:t xml:space="preserve">SECCIÓN </w:t>
            </w:r>
            <w:r w:rsidR="00D912AF" w:rsidRPr="00176C01">
              <w:rPr>
                <w:rFonts w:ascii="Montserrat" w:eastAsia="Times New Roman" w:hAnsi="Montserrat" w:cs="Arial"/>
                <w:b/>
                <w:bCs/>
                <w:sz w:val="18"/>
                <w:szCs w:val="18"/>
                <w:lang w:eastAsia="es-MX"/>
              </w:rPr>
              <w:t>5.1</w:t>
            </w:r>
          </w:p>
          <w:p w14:paraId="20E44F94" w14:textId="0B357988" w:rsidR="006A6686" w:rsidRPr="00F61EFA" w:rsidRDefault="00D912AF" w:rsidP="006A6686">
            <w:pPr>
              <w:spacing w:after="20" w:line="240" w:lineRule="auto"/>
              <w:jc w:val="center"/>
              <w:rPr>
                <w:rFonts w:ascii="Montserrat" w:eastAsia="Times New Roman" w:hAnsi="Montserrat" w:cs="Arial"/>
                <w:color w:val="000000"/>
                <w:sz w:val="18"/>
                <w:szCs w:val="18"/>
                <w:lang w:eastAsia="es-MX"/>
              </w:rPr>
            </w:pPr>
            <w:r w:rsidRPr="00176C01">
              <w:rPr>
                <w:rFonts w:ascii="Montserrat" w:eastAsia="Times New Roman" w:hAnsi="Montserrat" w:cs="Arial"/>
                <w:b/>
                <w:bCs/>
                <w:sz w:val="18"/>
                <w:szCs w:val="18"/>
                <w:lang w:eastAsia="es-MX"/>
              </w:rPr>
              <w:t>Capacidad de Almacenamiento</w:t>
            </w:r>
          </w:p>
        </w:tc>
      </w:tr>
      <w:tr w:rsidR="00E31273" w:rsidRPr="00F61EFA" w14:paraId="6C7C69A0"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7361F6" w14:textId="77777777" w:rsidR="00E31273" w:rsidRPr="00F61EFA" w:rsidRDefault="00E31273" w:rsidP="00354ABE">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F97F969" w14:textId="77777777" w:rsidR="00E31273" w:rsidRPr="00176C01" w:rsidRDefault="00D912AF" w:rsidP="00E32745">
            <w:pPr>
              <w:pStyle w:val="paragraph"/>
              <w:spacing w:before="0" w:beforeAutospacing="0" w:after="0" w:afterAutospacing="0"/>
              <w:jc w:val="center"/>
              <w:textAlignment w:val="baseline"/>
              <w:rPr>
                <w:rFonts w:ascii="Montserrat" w:hAnsi="Montserrat" w:cs="Arial"/>
                <w:sz w:val="18"/>
                <w:szCs w:val="18"/>
                <w:lang w:val="es-ES_tradnl"/>
              </w:rPr>
            </w:pPr>
            <w:r w:rsidRPr="00176C01">
              <w:rPr>
                <w:rFonts w:ascii="Montserrat" w:hAnsi="Montserrat" w:cs="Arial"/>
                <w:sz w:val="18"/>
                <w:szCs w:val="18"/>
                <w:lang w:val="es-ES_tradnl"/>
              </w:rPr>
              <w:t>5.1.a</w:t>
            </w:r>
          </w:p>
          <w:p w14:paraId="5BDA35B1" w14:textId="654854BF" w:rsidR="00E32745" w:rsidRPr="00176C01" w:rsidRDefault="00E32745" w:rsidP="00E32745">
            <w:pPr>
              <w:rPr>
                <w:lang w:val="es-ES_tradnl"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B496F40" w14:textId="3B41B300" w:rsidR="00E91281" w:rsidRPr="00176C01" w:rsidRDefault="00D912AF" w:rsidP="00E32745">
            <w:pPr>
              <w:pStyle w:val="paragraph"/>
              <w:spacing w:before="0" w:beforeAutospacing="0" w:after="0" w:afterAutospacing="0"/>
              <w:jc w:val="both"/>
              <w:textAlignment w:val="baseline"/>
              <w:rPr>
                <w:rFonts w:ascii="Montserrat" w:hAnsi="Montserrat" w:cs="Arial"/>
                <w:sz w:val="18"/>
                <w:szCs w:val="18"/>
                <w:lang w:val="es-ES_tradnl"/>
              </w:rPr>
            </w:pPr>
            <w:r w:rsidRPr="00176C01">
              <w:rPr>
                <w:rFonts w:ascii="Montserrat" w:hAnsi="Montserrat" w:cs="Arial"/>
                <w:sz w:val="18"/>
                <w:szCs w:val="18"/>
                <w:lang w:val="es-ES_tradnl"/>
              </w:rPr>
              <w:t xml:space="preserve">¿La capacidad de almacenamiento de la Bodega es menor o igual a 50 000 kg de Gas Licuado de </w:t>
            </w:r>
            <w:r w:rsidR="00E32745" w:rsidRPr="00176C01">
              <w:rPr>
                <w:rFonts w:ascii="Montserrat" w:hAnsi="Montserrat" w:cs="Arial"/>
                <w:sz w:val="18"/>
                <w:szCs w:val="18"/>
                <w:lang w:val="es-ES_tradnl"/>
              </w:rPr>
              <w:t>Petróleo?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58EF14" w14:textId="39416374" w:rsidR="00E31273" w:rsidRPr="00176C01" w:rsidRDefault="00E32745" w:rsidP="00E31273">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val="es-ES_tradnl"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3D9961" w14:textId="3F258480" w:rsidR="00E31273" w:rsidRPr="00F61EFA" w:rsidRDefault="00E31273" w:rsidP="00E31273">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53201BE" w14:textId="2123BAE4" w:rsidR="00E31273" w:rsidRPr="00F61EFA" w:rsidRDefault="00E31273" w:rsidP="00E31273">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A79B841" w14:textId="77777777" w:rsidR="00E31273" w:rsidRPr="00F61EFA" w:rsidRDefault="00E31273" w:rsidP="00E31273">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A9E747A" w14:textId="77777777" w:rsidR="00E31273" w:rsidRPr="00F61EFA" w:rsidRDefault="00E31273" w:rsidP="00E31273">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6B5DA481" w14:textId="77777777" w:rsidR="00E31273" w:rsidRPr="00F61EFA" w:rsidRDefault="00E31273" w:rsidP="00E31273">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7BE71E25" w14:textId="1C9137DA" w:rsidR="00E31273" w:rsidRPr="00F61EFA" w:rsidRDefault="00E31273" w:rsidP="00537095">
            <w:pPr>
              <w:spacing w:after="20" w:line="240" w:lineRule="auto"/>
              <w:rPr>
                <w:rFonts w:ascii="Montserrat" w:eastAsia="Times New Roman" w:hAnsi="Montserrat" w:cs="Arial"/>
                <w:color w:val="000000"/>
                <w:sz w:val="18"/>
                <w:szCs w:val="18"/>
                <w:lang w:eastAsia="es-MX"/>
              </w:rPr>
            </w:pPr>
          </w:p>
        </w:tc>
      </w:tr>
      <w:tr w:rsidR="00E3243C" w:rsidRPr="00F61EFA" w14:paraId="0019BCDD" w14:textId="77777777" w:rsidTr="00E3243C">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EA12354" w14:textId="00436F85" w:rsidR="00E3243C" w:rsidRPr="00176C01" w:rsidRDefault="00E3243C" w:rsidP="00E3243C">
            <w:pPr>
              <w:spacing w:after="0" w:line="240" w:lineRule="auto"/>
              <w:ind w:firstLine="288"/>
              <w:jc w:val="center"/>
              <w:rPr>
                <w:rFonts w:ascii="Montserrat" w:eastAsia="Times New Roman" w:hAnsi="Montserrat" w:cs="Arial"/>
                <w:b/>
                <w:bCs/>
                <w:sz w:val="18"/>
                <w:szCs w:val="18"/>
                <w:lang w:eastAsia="es-MX"/>
              </w:rPr>
            </w:pPr>
            <w:r w:rsidRPr="00176C01">
              <w:rPr>
                <w:rFonts w:ascii="Montserrat" w:eastAsia="Times New Roman" w:hAnsi="Montserrat" w:cs="Arial"/>
                <w:b/>
                <w:sz w:val="18"/>
                <w:szCs w:val="18"/>
                <w:lang w:eastAsia="es-MX"/>
              </w:rPr>
              <w:t xml:space="preserve">TÍTULO/SECCIÓN </w:t>
            </w:r>
            <w:r w:rsidRPr="00176C01">
              <w:rPr>
                <w:rFonts w:ascii="Montserrat" w:eastAsia="Times New Roman" w:hAnsi="Montserrat" w:cs="Arial"/>
                <w:b/>
                <w:bCs/>
                <w:sz w:val="18"/>
                <w:szCs w:val="18"/>
                <w:lang w:eastAsia="es-MX"/>
              </w:rPr>
              <w:t>5.2</w:t>
            </w:r>
          </w:p>
          <w:p w14:paraId="4D1029A0" w14:textId="537C88BA"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r w:rsidRPr="00176C01">
              <w:rPr>
                <w:rFonts w:ascii="Montserrat" w:eastAsia="Times New Roman" w:hAnsi="Montserrat" w:cs="Arial"/>
                <w:b/>
                <w:bCs/>
                <w:sz w:val="18"/>
                <w:szCs w:val="18"/>
                <w:lang w:eastAsia="es-MX"/>
              </w:rPr>
              <w:t>Requisitos del Proyecto</w:t>
            </w:r>
          </w:p>
        </w:tc>
      </w:tr>
      <w:tr w:rsidR="00E3243C" w:rsidRPr="00F61EFA" w14:paraId="7171FE9C"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844E26B" w14:textId="77777777" w:rsidR="00E3243C" w:rsidRPr="00F61EFA" w:rsidRDefault="00E3243C" w:rsidP="00E3243C">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5AF00AE" w14:textId="15086EC9"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hAnsi="Montserrat"/>
                <w:bCs/>
                <w:sz w:val="18"/>
                <w:szCs w:val="18"/>
              </w:rPr>
              <w:t>5.2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F8EC2F2" w14:textId="77777777" w:rsidR="00E3243C" w:rsidRPr="00176C01" w:rsidRDefault="00E3243C" w:rsidP="00E3243C">
            <w:pPr>
              <w:spacing w:after="20" w:line="240" w:lineRule="auto"/>
              <w:jc w:val="both"/>
              <w:rPr>
                <w:rFonts w:ascii="Montserrat" w:hAnsi="Montserrat"/>
                <w:sz w:val="18"/>
                <w:szCs w:val="18"/>
              </w:rPr>
            </w:pPr>
            <w:r w:rsidRPr="00176C01">
              <w:rPr>
                <w:rFonts w:ascii="Montserrat" w:hAnsi="Montserrat"/>
                <w:sz w:val="18"/>
                <w:szCs w:val="18"/>
              </w:rPr>
              <w:t xml:space="preserve">La documentación del Proyecto para la etapa de Diseño de la Bodega está integrada por las memorias técnico descriptivas, planos de </w:t>
            </w:r>
            <w:r w:rsidRPr="00176C01">
              <w:rPr>
                <w:rFonts w:ascii="Montserrat" w:hAnsi="Montserrat"/>
                <w:sz w:val="18"/>
                <w:szCs w:val="18"/>
              </w:rPr>
              <w:lastRenderedPageBreak/>
              <w:t xml:space="preserve">cada especialidad (civil, eléctrico y contra incendio) y las especificaciones de diseño de los equipos y contiene la siguiente información: </w:t>
            </w:r>
          </w:p>
          <w:p w14:paraId="22D9CB61" w14:textId="77777777" w:rsidR="00E3243C" w:rsidRPr="00176C01" w:rsidRDefault="00E3243C" w:rsidP="004777C9">
            <w:pPr>
              <w:pStyle w:val="Prrafodelista"/>
              <w:numPr>
                <w:ilvl w:val="0"/>
                <w:numId w:val="2"/>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Nombre, razón o denominación social y firma autógrafa del Regulado o su representante legal;</w:t>
            </w:r>
          </w:p>
          <w:p w14:paraId="185C1FAF" w14:textId="77777777" w:rsidR="00E3243C" w:rsidRPr="00176C01" w:rsidRDefault="00E3243C" w:rsidP="004777C9">
            <w:pPr>
              <w:pStyle w:val="Prrafodelista"/>
              <w:numPr>
                <w:ilvl w:val="0"/>
                <w:numId w:val="2"/>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Marca comercial y domicilio de la Bodega;</w:t>
            </w:r>
          </w:p>
          <w:p w14:paraId="7D7CCF94" w14:textId="77777777" w:rsidR="00E3243C" w:rsidRPr="00176C01" w:rsidRDefault="00E3243C" w:rsidP="004777C9">
            <w:pPr>
              <w:pStyle w:val="Prrafodelista"/>
              <w:numPr>
                <w:ilvl w:val="0"/>
                <w:numId w:val="2"/>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 xml:space="preserve">Las coordenadas geográficas o </w:t>
            </w:r>
            <w:r w:rsidRPr="00176C01">
              <w:rPr>
                <w:rFonts w:ascii="Montserrat" w:eastAsia="Times New Roman" w:hAnsi="Montserrat" w:cs="Arial"/>
                <w:i/>
                <w:iCs/>
                <w:sz w:val="18"/>
                <w:szCs w:val="18"/>
                <w:lang w:val="es-ES_tradnl" w:eastAsia="es-MX"/>
              </w:rPr>
              <w:t>Universal Transverse Mercator</w:t>
            </w:r>
            <w:r w:rsidRPr="00176C01">
              <w:rPr>
                <w:rFonts w:ascii="Montserrat" w:eastAsia="Times New Roman" w:hAnsi="Montserrat" w:cs="Arial"/>
                <w:sz w:val="18"/>
                <w:szCs w:val="18"/>
                <w:lang w:val="es-ES_tradnl" w:eastAsia="es-MX"/>
              </w:rPr>
              <w:t xml:space="preserve"> de la Bodega, y</w:t>
            </w:r>
          </w:p>
          <w:p w14:paraId="65B9FCEF" w14:textId="4C51E9A2" w:rsidR="00E3243C" w:rsidRPr="00176C01" w:rsidRDefault="00E3243C" w:rsidP="004777C9">
            <w:pPr>
              <w:pStyle w:val="Prrafodelista"/>
              <w:numPr>
                <w:ilvl w:val="0"/>
                <w:numId w:val="2"/>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Fecha de elaboración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B2941FB" w14:textId="383457E7"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D4F5E6"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EA6FD7"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8D16B89"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5175E34"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1C85DF43"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56D2D63E"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r>
      <w:tr w:rsidR="00E3243C" w:rsidRPr="00F61EFA" w14:paraId="43749CEA" w14:textId="77777777" w:rsidTr="00E3243C">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191AAC7" w14:textId="2EC645EF" w:rsidR="00E3243C" w:rsidRPr="00176C01" w:rsidRDefault="00E3243C" w:rsidP="00E3243C">
            <w:pPr>
              <w:spacing w:after="0" w:line="240" w:lineRule="auto"/>
              <w:ind w:firstLine="288"/>
              <w:jc w:val="center"/>
              <w:rPr>
                <w:rFonts w:ascii="Montserrat" w:eastAsia="Times New Roman" w:hAnsi="Montserrat" w:cs="Arial"/>
                <w:b/>
                <w:bCs/>
                <w:sz w:val="18"/>
                <w:szCs w:val="18"/>
                <w:lang w:eastAsia="es-MX"/>
              </w:rPr>
            </w:pPr>
            <w:r w:rsidRPr="00F61EFA">
              <w:rPr>
                <w:rFonts w:ascii="Montserrat" w:eastAsia="Times New Roman" w:hAnsi="Montserrat" w:cs="Arial"/>
                <w:b/>
                <w:sz w:val="18"/>
                <w:szCs w:val="18"/>
                <w:lang w:eastAsia="es-MX"/>
              </w:rPr>
              <w:t>TÍTULO/</w:t>
            </w:r>
            <w:r w:rsidRPr="00176C01">
              <w:rPr>
                <w:rFonts w:ascii="Montserrat" w:eastAsia="Times New Roman" w:hAnsi="Montserrat" w:cs="Arial"/>
                <w:b/>
                <w:sz w:val="18"/>
                <w:szCs w:val="18"/>
                <w:lang w:eastAsia="es-MX"/>
              </w:rPr>
              <w:t xml:space="preserve">SECCIÓN </w:t>
            </w:r>
            <w:r w:rsidRPr="00176C01">
              <w:rPr>
                <w:rFonts w:ascii="Montserrat" w:eastAsia="Times New Roman" w:hAnsi="Montserrat" w:cs="Arial"/>
                <w:b/>
                <w:bCs/>
                <w:sz w:val="18"/>
                <w:szCs w:val="18"/>
                <w:lang w:eastAsia="es-MX"/>
              </w:rPr>
              <w:t>5.3</w:t>
            </w:r>
          </w:p>
          <w:p w14:paraId="53000960" w14:textId="1A028344"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r w:rsidRPr="00176C01">
              <w:rPr>
                <w:rFonts w:ascii="Montserrat" w:eastAsia="Times New Roman" w:hAnsi="Montserrat" w:cs="Arial"/>
                <w:b/>
                <w:bCs/>
                <w:sz w:val="18"/>
                <w:szCs w:val="18"/>
                <w:lang w:eastAsia="es-MX"/>
              </w:rPr>
              <w:t>Planos</w:t>
            </w:r>
          </w:p>
        </w:tc>
      </w:tr>
      <w:tr w:rsidR="00E3243C" w:rsidRPr="00F61EFA" w14:paraId="0DBD40F0"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5352145" w14:textId="77777777" w:rsidR="00E3243C" w:rsidRPr="00F61EFA" w:rsidRDefault="00E3243C" w:rsidP="00E3243C">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0A0A28F2" w14:textId="33AF59DF"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hAnsi="Montserrat"/>
                <w:sz w:val="18"/>
                <w:szCs w:val="18"/>
              </w:rPr>
              <w:t>5.3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2D1799F" w14:textId="69179CC5" w:rsidR="00E3243C" w:rsidRPr="00176C01" w:rsidRDefault="00E3243C" w:rsidP="00E3243C">
            <w:pPr>
              <w:spacing w:after="20" w:line="240" w:lineRule="auto"/>
              <w:jc w:val="both"/>
              <w:rPr>
                <w:rFonts w:ascii="Montserrat" w:eastAsia="Times New Roman" w:hAnsi="Montserrat" w:cs="Arial"/>
                <w:sz w:val="18"/>
                <w:szCs w:val="18"/>
                <w:lang w:val="es-ES_tradnl" w:eastAsia="es-MX"/>
              </w:rPr>
            </w:pPr>
            <w:r w:rsidRPr="00176C01">
              <w:rPr>
                <w:rFonts w:ascii="Montserrat" w:hAnsi="Montserrat"/>
                <w:sz w:val="18"/>
                <w:szCs w:val="18"/>
              </w:rPr>
              <w:t xml:space="preserve">¿Los planos del Proyecto cumplen con los requisitos, dimensiones y distribución establecidos en el Apéndice A?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ED69BF5" w14:textId="49E62CD3"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A29D940"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2803E85"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CEB5F17"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CABC8F9"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549ED91"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F76057D" w14:textId="25797051"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r>
      <w:tr w:rsidR="00E3243C" w:rsidRPr="00F61EFA" w14:paraId="6307AAD6"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F42C3A9" w14:textId="77777777" w:rsidR="00E3243C" w:rsidRPr="00F61EFA" w:rsidRDefault="00E3243C" w:rsidP="00E3243C">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B7CE013" w14:textId="2B062E8E"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hAnsi="Montserrat" w:cs="Arial"/>
                <w:sz w:val="18"/>
                <w:szCs w:val="18"/>
                <w:lang w:eastAsia="es-MX"/>
              </w:rPr>
              <w:t>5.3.1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734CB70" w14:textId="77777777" w:rsidR="00E3243C" w:rsidRPr="00176C01" w:rsidRDefault="00E3243C" w:rsidP="00E3243C">
            <w:pPr>
              <w:spacing w:after="20" w:line="240" w:lineRule="auto"/>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Los planos del proyecto civil indican lo siguiente:</w:t>
            </w:r>
          </w:p>
          <w:p w14:paraId="2F6D56F7" w14:textId="77777777" w:rsidR="00E3243C" w:rsidRPr="00176C01" w:rsidRDefault="00E3243C" w:rsidP="004777C9">
            <w:pPr>
              <w:pStyle w:val="Prrafodelista"/>
              <w:numPr>
                <w:ilvl w:val="0"/>
                <w:numId w:val="3"/>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 xml:space="preserve">Croquis de localización de la Bodega; </w:t>
            </w:r>
          </w:p>
          <w:p w14:paraId="10ADFBF4" w14:textId="77777777" w:rsidR="00E3243C" w:rsidRPr="00176C01" w:rsidRDefault="00E3243C" w:rsidP="004777C9">
            <w:pPr>
              <w:pStyle w:val="Prrafodelista"/>
              <w:numPr>
                <w:ilvl w:val="0"/>
                <w:numId w:val="3"/>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 xml:space="preserve">La ubicación del Área de almacenamiento, Gabinetes, Módulos, Estantes, pasillos, accesos, circulaciones, estacionamientos, cuarto de control eléctrico, sistema de drenajes, salidas de emergencia, protecciones </w:t>
            </w:r>
            <w:r w:rsidRPr="00176C01">
              <w:rPr>
                <w:rFonts w:ascii="Montserrat" w:eastAsia="Times New Roman" w:hAnsi="Montserrat" w:cs="Arial"/>
                <w:sz w:val="18"/>
                <w:szCs w:val="18"/>
                <w:lang w:val="es-ES_tradnl" w:eastAsia="es-MX"/>
              </w:rPr>
              <w:lastRenderedPageBreak/>
              <w:t>contra impacto vehicular, Área de recipientes con fuga, extintores, rutas de evacuación y de emergencia y cualquier otra área que haya sido considerada en el Proyecto;</w:t>
            </w:r>
          </w:p>
          <w:p w14:paraId="7DA77848" w14:textId="77777777" w:rsidR="00E3243C" w:rsidRPr="00176C01" w:rsidRDefault="00E3243C" w:rsidP="004777C9">
            <w:pPr>
              <w:pStyle w:val="Prrafodelista"/>
              <w:numPr>
                <w:ilvl w:val="0"/>
                <w:numId w:val="3"/>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Las distancias entre las áreas y los elementos externos de la Bodega conforme a lo establecido en la Tabla 4 de la NOM-011-ASEA-2019, y se encuentran acotadas;</w:t>
            </w:r>
          </w:p>
          <w:p w14:paraId="1CBE6EA6" w14:textId="77777777" w:rsidR="00E3243C" w:rsidRPr="00176C01" w:rsidRDefault="00E3243C" w:rsidP="004777C9">
            <w:pPr>
              <w:pStyle w:val="Prrafodelista"/>
              <w:numPr>
                <w:ilvl w:val="0"/>
                <w:numId w:val="3"/>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Las construcciones, materiales y elementos utilizados en el Proyecto;</w:t>
            </w:r>
          </w:p>
          <w:p w14:paraId="50A79FF5" w14:textId="77777777" w:rsidR="00E3243C" w:rsidRPr="00176C01" w:rsidRDefault="00E3243C" w:rsidP="004777C9">
            <w:pPr>
              <w:pStyle w:val="Prrafodelista"/>
              <w:numPr>
                <w:ilvl w:val="0"/>
                <w:numId w:val="3"/>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Los medios utilizados para delimitar la Bodega;</w:t>
            </w:r>
          </w:p>
          <w:p w14:paraId="3A4B85C6" w14:textId="77777777" w:rsidR="00E3243C" w:rsidRPr="00176C01" w:rsidRDefault="00E3243C" w:rsidP="004777C9">
            <w:pPr>
              <w:pStyle w:val="Prrafodelista"/>
              <w:numPr>
                <w:ilvl w:val="0"/>
                <w:numId w:val="3"/>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Las actividades de los terrenos colindantes, y</w:t>
            </w:r>
          </w:p>
          <w:p w14:paraId="40AD1477" w14:textId="0AD527C2" w:rsidR="00E3243C" w:rsidRPr="00176C01" w:rsidRDefault="00E3243C" w:rsidP="004777C9">
            <w:pPr>
              <w:pStyle w:val="Prrafodelista"/>
              <w:numPr>
                <w:ilvl w:val="0"/>
                <w:numId w:val="3"/>
              </w:numPr>
              <w:spacing w:after="20" w:line="240" w:lineRule="auto"/>
              <w:ind w:left="206" w:hanging="230"/>
              <w:jc w:val="both"/>
              <w:rPr>
                <w:rFonts w:ascii="Montserrat" w:eastAsia="Times New Roman" w:hAnsi="Montserrat" w:cs="Arial"/>
                <w:sz w:val="18"/>
                <w:szCs w:val="18"/>
                <w:lang w:val="es-ES_tradnl" w:eastAsia="es-MX"/>
              </w:rPr>
            </w:pPr>
            <w:r w:rsidRPr="00176C01">
              <w:rPr>
                <w:rFonts w:ascii="Montserrat" w:eastAsia="Times New Roman" w:hAnsi="Montserrat" w:cs="Arial"/>
                <w:sz w:val="18"/>
                <w:szCs w:val="18"/>
                <w:lang w:val="es-ES_tradnl" w:eastAsia="es-MX"/>
              </w:rPr>
              <w:t>Las instalaciones hidráulicas, sanitarias y drenaje pluvial, en caso de contar con ellas</w:t>
            </w:r>
            <w:r w:rsidR="00AC48EC" w:rsidRPr="00176C01">
              <w:rPr>
                <w:rFonts w:ascii="Montserrat" w:eastAsia="Times New Roman" w:hAnsi="Montserrat" w:cs="Arial"/>
                <w:sz w:val="18"/>
                <w:szCs w:val="18"/>
                <w:lang w:val="es-ES_tradnl"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AF6F1B8" w14:textId="0D2BE887"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A40D89"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A83DF9"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F5E6761"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53B0B9B2"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3DD0CA1D"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0DE69C52"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r>
      <w:tr w:rsidR="00E3243C" w:rsidRPr="00F61EFA" w14:paraId="17A4242E"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E63C71" w14:textId="77777777" w:rsidR="00E3243C" w:rsidRPr="00F61EFA" w:rsidRDefault="00E3243C" w:rsidP="00E3243C">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AA23144" w14:textId="68844833"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hAnsi="Montserrat" w:cs="Arial"/>
                <w:sz w:val="18"/>
                <w:szCs w:val="18"/>
                <w:lang w:eastAsia="es-MX"/>
              </w:rPr>
              <w:t>5.3.2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D2BF78" w14:textId="77777777" w:rsidR="00E3243C" w:rsidRPr="00176C01" w:rsidRDefault="00E3243C" w:rsidP="00E3243C">
            <w:pPr>
              <w:spacing w:after="20" w:line="240" w:lineRule="auto"/>
              <w:jc w:val="both"/>
              <w:rPr>
                <w:rFonts w:ascii="Montserrat" w:hAnsi="Montserrat"/>
                <w:sz w:val="18"/>
                <w:szCs w:val="18"/>
              </w:rPr>
            </w:pPr>
            <w:r w:rsidRPr="00176C01">
              <w:rPr>
                <w:rFonts w:ascii="Montserrat" w:hAnsi="Montserrat"/>
                <w:sz w:val="18"/>
                <w:szCs w:val="18"/>
              </w:rPr>
              <w:t>Los planos del proyecto eléctrico indican lo siguiente:</w:t>
            </w:r>
          </w:p>
          <w:p w14:paraId="71082A7E" w14:textId="77777777" w:rsidR="00E3243C" w:rsidRPr="00176C01" w:rsidRDefault="00E3243C" w:rsidP="004777C9">
            <w:pPr>
              <w:pStyle w:val="Prrafodelista"/>
              <w:numPr>
                <w:ilvl w:val="0"/>
                <w:numId w:val="4"/>
              </w:numPr>
              <w:spacing w:after="20" w:line="240" w:lineRule="auto"/>
              <w:ind w:left="206" w:hanging="230"/>
              <w:jc w:val="both"/>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Diagrama unifilar general;</w:t>
            </w:r>
          </w:p>
          <w:p w14:paraId="6153240D" w14:textId="77777777" w:rsidR="00E3243C" w:rsidRPr="00176C01" w:rsidRDefault="00E3243C" w:rsidP="004777C9">
            <w:pPr>
              <w:pStyle w:val="Prrafodelista"/>
              <w:numPr>
                <w:ilvl w:val="0"/>
                <w:numId w:val="4"/>
              </w:numPr>
              <w:spacing w:after="20" w:line="240" w:lineRule="auto"/>
              <w:ind w:left="206" w:hanging="230"/>
              <w:jc w:val="both"/>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Cuadros de carga en instalaciones de fuerza y alumbrado;</w:t>
            </w:r>
          </w:p>
          <w:p w14:paraId="1911025F" w14:textId="77777777" w:rsidR="00640D5C" w:rsidRPr="00176C01" w:rsidRDefault="00E3243C" w:rsidP="004777C9">
            <w:pPr>
              <w:pStyle w:val="Prrafodelista"/>
              <w:numPr>
                <w:ilvl w:val="0"/>
                <w:numId w:val="4"/>
              </w:numPr>
              <w:spacing w:after="20" w:line="240" w:lineRule="auto"/>
              <w:ind w:left="206" w:hanging="230"/>
              <w:jc w:val="both"/>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Cuadro con las características de los elementos eléctricos, e</w:t>
            </w:r>
          </w:p>
          <w:p w14:paraId="5B48B094" w14:textId="7C350515" w:rsidR="00E3243C" w:rsidRPr="00176C01" w:rsidRDefault="00E3243C" w:rsidP="004777C9">
            <w:pPr>
              <w:pStyle w:val="Prrafodelista"/>
              <w:numPr>
                <w:ilvl w:val="0"/>
                <w:numId w:val="4"/>
              </w:numPr>
              <w:spacing w:after="20" w:line="240" w:lineRule="auto"/>
              <w:ind w:left="206" w:hanging="230"/>
              <w:jc w:val="both"/>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lastRenderedPageBreak/>
              <w:t>Identificación de la clasificación de áreas peligrosas y no peligrosas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EAB046C" w14:textId="13428FB0" w:rsidR="00E3243C" w:rsidRPr="00176C01" w:rsidRDefault="00E3243C" w:rsidP="00E3243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D550DD"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8C1FDF"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DAFBC4D"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9D7AD6B"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02249460"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505CEAAF" w14:textId="77777777" w:rsidR="00E3243C" w:rsidRPr="00F61EFA" w:rsidRDefault="00E3243C" w:rsidP="00E3243C">
            <w:pPr>
              <w:spacing w:after="20" w:line="240" w:lineRule="auto"/>
              <w:jc w:val="center"/>
              <w:rPr>
                <w:rFonts w:ascii="Montserrat" w:eastAsia="Times New Roman" w:hAnsi="Montserrat" w:cs="Arial"/>
                <w:color w:val="000000"/>
                <w:sz w:val="18"/>
                <w:szCs w:val="18"/>
                <w:lang w:eastAsia="es-MX"/>
              </w:rPr>
            </w:pPr>
          </w:p>
        </w:tc>
      </w:tr>
      <w:tr w:rsidR="00640D5C" w:rsidRPr="00F61EFA" w14:paraId="50F42CF6"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EE9D0C2" w14:textId="77777777" w:rsidR="00640D5C" w:rsidRPr="00F61EFA" w:rsidRDefault="00640D5C" w:rsidP="00E3243C">
            <w:pPr>
              <w:pStyle w:val="Prrafodelista"/>
              <w:numPr>
                <w:ilvl w:val="0"/>
                <w:numId w:val="1"/>
              </w:numPr>
              <w:spacing w:after="20" w:line="240" w:lineRule="auto"/>
              <w:jc w:val="center"/>
              <w:rPr>
                <w:rFonts w:ascii="Montserrat" w:eastAsia="Times New Roman"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5AFA6F20" w14:textId="7B8F1B2A" w:rsidR="00640D5C" w:rsidRPr="00176C01" w:rsidRDefault="00640D5C" w:rsidP="00E3243C">
            <w:pPr>
              <w:spacing w:after="20" w:line="240" w:lineRule="auto"/>
              <w:jc w:val="center"/>
              <w:rPr>
                <w:rFonts w:ascii="Montserrat" w:eastAsia="Times New Roman" w:hAnsi="Montserrat" w:cs="Arial"/>
                <w:sz w:val="18"/>
                <w:szCs w:val="18"/>
                <w:lang w:eastAsia="es-MX"/>
              </w:rPr>
            </w:pPr>
            <w:r w:rsidRPr="00176C01">
              <w:rPr>
                <w:rFonts w:ascii="Montserrat" w:hAnsi="Montserrat" w:cs="Arial"/>
                <w:sz w:val="18"/>
                <w:szCs w:val="18"/>
                <w:lang w:eastAsia="es-MX"/>
              </w:rPr>
              <w:t>5.3.3.a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8617DC" w14:textId="3C121E5B" w:rsidR="00640D5C" w:rsidRPr="00176C01" w:rsidRDefault="00640D5C" w:rsidP="00E3243C">
            <w:pPr>
              <w:spacing w:after="20" w:line="240" w:lineRule="auto"/>
              <w:jc w:val="both"/>
              <w:rPr>
                <w:rFonts w:ascii="Montserrat" w:hAnsi="Montserrat"/>
                <w:sz w:val="18"/>
                <w:szCs w:val="18"/>
              </w:rPr>
            </w:pPr>
            <w:r w:rsidRPr="00176C01">
              <w:rPr>
                <w:rFonts w:ascii="Montserrat" w:hAnsi="Montserrat"/>
                <w:sz w:val="18"/>
                <w:szCs w:val="18"/>
              </w:rPr>
              <w:t>¿Los planos del proyecto del sistema contra incendio indican l</w:t>
            </w:r>
            <w:r w:rsidRPr="00176C01">
              <w:rPr>
                <w:rFonts w:ascii="Montserrat" w:eastAsia="Times New Roman" w:hAnsi="Montserrat" w:cs="Arial"/>
                <w:sz w:val="18"/>
                <w:szCs w:val="18"/>
                <w:lang w:eastAsia="es-MX"/>
              </w:rPr>
              <w:t>a localización de extintores?</w:t>
            </w:r>
            <w:r w:rsidRPr="00176C01">
              <w:rPr>
                <w:rFonts w:ascii="Montserrat" w:hAnsi="Montserrat"/>
                <w:sz w:val="18"/>
                <w:szCs w:val="18"/>
              </w:rPr>
              <w:t xml:space="preserve">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74E28B7" w14:textId="1E236BE4" w:rsidR="00640D5C" w:rsidRPr="00176C01" w:rsidRDefault="00640D5C" w:rsidP="00E3243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7CCD7F" w14:textId="77777777" w:rsidR="00640D5C" w:rsidRPr="00F61EFA" w:rsidRDefault="00640D5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E452E2" w14:textId="77777777" w:rsidR="00640D5C" w:rsidRPr="00F61EFA" w:rsidRDefault="00640D5C" w:rsidP="00E3243C">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44C8875" w14:textId="77777777" w:rsidR="00640D5C" w:rsidRPr="00F61EFA" w:rsidRDefault="00640D5C" w:rsidP="00E3243C">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71BE120" w14:textId="77777777" w:rsidR="00640D5C" w:rsidRPr="00F61EFA" w:rsidRDefault="00640D5C" w:rsidP="00E3243C">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3983C54" w14:textId="77777777" w:rsidR="00640D5C" w:rsidRPr="00F61EFA" w:rsidRDefault="00640D5C" w:rsidP="00E3243C">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224F22BB" w14:textId="77777777" w:rsidR="00640D5C" w:rsidRPr="00F61EFA" w:rsidRDefault="00640D5C" w:rsidP="00E3243C">
            <w:pPr>
              <w:spacing w:after="20" w:line="240" w:lineRule="auto"/>
              <w:jc w:val="center"/>
              <w:rPr>
                <w:rFonts w:ascii="Montserrat" w:eastAsia="Times New Roman" w:hAnsi="Montserrat" w:cs="Arial"/>
                <w:color w:val="000000"/>
                <w:sz w:val="18"/>
                <w:szCs w:val="18"/>
                <w:lang w:eastAsia="es-MX"/>
              </w:rPr>
            </w:pPr>
          </w:p>
        </w:tc>
      </w:tr>
      <w:tr w:rsidR="00640D5C" w:rsidRPr="00F61EFA" w14:paraId="68FB5702"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D304412" w14:textId="77777777" w:rsidR="00640D5C" w:rsidRPr="00F61EFA" w:rsidRDefault="00640D5C" w:rsidP="00E3243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2D8FED54" w14:textId="7C2A5D93" w:rsidR="00640D5C" w:rsidRPr="00F61EFA" w:rsidRDefault="00640D5C" w:rsidP="00E3243C">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59083F7" w14:textId="4FEED3B5" w:rsidR="00640D5C" w:rsidRPr="00176C01" w:rsidDel="0004623F" w:rsidRDefault="00640D5C" w:rsidP="00E3243C">
            <w:pPr>
              <w:spacing w:after="20" w:line="240" w:lineRule="auto"/>
              <w:jc w:val="both"/>
              <w:rPr>
                <w:rFonts w:ascii="Montserrat" w:hAnsi="Montserrat"/>
                <w:sz w:val="18"/>
                <w:szCs w:val="18"/>
              </w:rPr>
            </w:pPr>
            <w:r w:rsidRPr="00176C01">
              <w:rPr>
                <w:rFonts w:ascii="Montserrat" w:eastAsia="Times New Roman" w:hAnsi="Montserrat" w:cs="Arial"/>
                <w:sz w:val="18"/>
                <w:szCs w:val="18"/>
                <w:lang w:eastAsia="es-MX"/>
              </w:rPr>
              <w:t xml:space="preserve">Si la Bodega tiene una capacidad de almacenamiento mayor a 10,000 kg de GLP, </w:t>
            </w:r>
            <w:r w:rsidRPr="00176C01">
              <w:rPr>
                <w:rFonts w:ascii="Montserrat" w:hAnsi="Montserrat"/>
                <w:sz w:val="18"/>
                <w:szCs w:val="18"/>
              </w:rPr>
              <w:t>¿Los planos del sistema contra incendio indican</w:t>
            </w:r>
            <w:r w:rsidRPr="00176C01">
              <w:rPr>
                <w:rFonts w:ascii="Montserrat" w:eastAsia="Times New Roman" w:hAnsi="Montserrat" w:cs="Arial"/>
                <w:sz w:val="18"/>
                <w:szCs w:val="18"/>
                <w:lang w:eastAsia="es-MX"/>
              </w:rPr>
              <w:t xml:space="preserve"> la localización del sistema fijo contra incendio, que incluye los hidrantes, monitores y/o sistema de aspersión con sus radios de cobertura, bombas de agua, red contra incendio, tuberías, instrumentación, toma siamesa, cisterna o tanque de almacenamiento de agua, según está especificado en las memorias técnico descriptivas?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99BD953" w14:textId="183CA458" w:rsidR="00640D5C" w:rsidRPr="00176C01" w:rsidRDefault="00640D5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AED060A" w14:textId="77777777" w:rsidR="00640D5C" w:rsidRPr="00F61EFA" w:rsidRDefault="00640D5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20D9303" w14:textId="77777777" w:rsidR="00640D5C" w:rsidRPr="00F61EFA" w:rsidRDefault="00640D5C" w:rsidP="00E3243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DCDAAB6" w14:textId="77777777" w:rsidR="00640D5C" w:rsidRPr="00F61EFA" w:rsidRDefault="00640D5C" w:rsidP="00E3243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61AF30A" w14:textId="77777777" w:rsidR="00640D5C" w:rsidRPr="00F61EFA" w:rsidRDefault="00640D5C" w:rsidP="00E3243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2EAA831" w14:textId="77777777" w:rsidR="00640D5C" w:rsidRPr="00F61EFA" w:rsidRDefault="00640D5C" w:rsidP="00E3243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32120FD" w14:textId="3CB1BC91" w:rsidR="00640D5C" w:rsidRPr="00F61EFA" w:rsidRDefault="00640D5C" w:rsidP="00E3243C">
            <w:pPr>
              <w:spacing w:after="20" w:line="240" w:lineRule="auto"/>
              <w:jc w:val="both"/>
              <w:rPr>
                <w:rFonts w:ascii="Montserrat" w:eastAsia="Times New Roman" w:hAnsi="Montserrat" w:cs="Arial"/>
                <w:color w:val="000000"/>
                <w:sz w:val="18"/>
                <w:szCs w:val="18"/>
                <w:lang w:eastAsia="es-MX"/>
              </w:rPr>
            </w:pPr>
          </w:p>
        </w:tc>
      </w:tr>
      <w:tr w:rsidR="00E3243C" w:rsidRPr="00F61EFA" w14:paraId="09B76E26"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5C69C4F" w14:textId="77777777" w:rsidR="00E3243C" w:rsidRPr="00F61EFA" w:rsidRDefault="00E3243C" w:rsidP="00E3243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F674649" w14:textId="6979726C" w:rsidR="00E3243C" w:rsidRPr="00176C01" w:rsidRDefault="00E3243C" w:rsidP="00E3243C">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5.3.3.b.</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8003DB7" w14:textId="73278ABF" w:rsidR="00E3243C" w:rsidRPr="00176C01" w:rsidDel="0004623F" w:rsidRDefault="00E3243C" w:rsidP="00E3243C">
            <w:pPr>
              <w:spacing w:after="20" w:line="240" w:lineRule="auto"/>
              <w:jc w:val="both"/>
              <w:rPr>
                <w:rFonts w:ascii="Montserrat" w:hAnsi="Montserrat"/>
                <w:sz w:val="18"/>
                <w:szCs w:val="18"/>
              </w:rPr>
            </w:pPr>
            <w:r w:rsidRPr="00176C01">
              <w:rPr>
                <w:rFonts w:ascii="Montserrat" w:eastAsia="Times New Roman" w:hAnsi="Montserrat" w:cs="Arial"/>
                <w:sz w:val="18"/>
                <w:szCs w:val="18"/>
                <w:lang w:eastAsia="es-MX"/>
              </w:rPr>
              <w:t xml:space="preserve">En caso de contar con los detectores referidos en el numeral </w:t>
            </w:r>
            <w:r w:rsidRPr="00176C01">
              <w:rPr>
                <w:rFonts w:ascii="Montserrat" w:hAnsi="Montserrat" w:cs="Arial"/>
                <w:sz w:val="18"/>
                <w:szCs w:val="18"/>
                <w:lang w:eastAsia="es-MX"/>
              </w:rPr>
              <w:t>5.5.3.2.f.</w:t>
            </w:r>
            <w:r w:rsidRPr="00176C01">
              <w:rPr>
                <w:rFonts w:ascii="Montserrat" w:eastAsia="Times New Roman" w:hAnsi="Montserrat" w:cs="Arial"/>
                <w:sz w:val="18"/>
                <w:szCs w:val="18"/>
                <w:lang w:eastAsia="es-MX"/>
              </w:rPr>
              <w:t xml:space="preserve"> de la NOM-011-ASEA-2019</w:t>
            </w:r>
            <w:r w:rsidRPr="00176C01">
              <w:rPr>
                <w:rFonts w:ascii="Montserrat" w:hAnsi="Montserrat" w:cs="Arial"/>
                <w:sz w:val="18"/>
                <w:szCs w:val="18"/>
                <w:lang w:eastAsia="es-MX"/>
              </w:rPr>
              <w:t xml:space="preserve">, </w:t>
            </w:r>
            <w:r w:rsidRPr="00176C01">
              <w:rPr>
                <w:rFonts w:ascii="Montserrat" w:eastAsia="Times New Roman" w:hAnsi="Montserrat" w:cs="Arial"/>
                <w:sz w:val="18"/>
                <w:szCs w:val="18"/>
                <w:lang w:eastAsia="es-MX"/>
              </w:rPr>
              <w:t>¿</w:t>
            </w:r>
            <w:r w:rsidRPr="00176C01">
              <w:rPr>
                <w:rFonts w:ascii="Montserrat" w:hAnsi="Montserrat"/>
                <w:sz w:val="18"/>
                <w:szCs w:val="18"/>
              </w:rPr>
              <w:t xml:space="preserve">Los planos del proyecto </w:t>
            </w:r>
            <w:r w:rsidRPr="00176C01">
              <w:rPr>
                <w:rFonts w:ascii="Montserrat" w:eastAsia="Times New Roman" w:hAnsi="Montserrat" w:cs="Arial"/>
                <w:sz w:val="18"/>
                <w:szCs w:val="18"/>
                <w:lang w:eastAsia="es-MX"/>
              </w:rPr>
              <w:t>indican su localización y su radio de cobertura, así como la localización de alarmas audibles y/o visibles?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C4C4BD8" w14:textId="4F02C8B5" w:rsidR="00E3243C" w:rsidRPr="00176C01" w:rsidRDefault="00E3243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065BB3"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CF8A307"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932032"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C46D577"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477EBA8"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7985310"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r>
      <w:tr w:rsidR="00E3243C" w:rsidRPr="00F61EFA" w14:paraId="51D96D42"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894FC5E" w14:textId="77777777" w:rsidR="00E3243C" w:rsidRPr="00F61EFA" w:rsidRDefault="00E3243C" w:rsidP="00E3243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6A26F06" w14:textId="38DAA364" w:rsidR="00E3243C" w:rsidRPr="00176C01" w:rsidRDefault="00E3243C" w:rsidP="00E3243C">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5.3.3.c</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8A20F4" w14:textId="36BB12CA" w:rsidR="00E3243C" w:rsidRPr="00176C01" w:rsidDel="0004623F" w:rsidRDefault="00E3243C" w:rsidP="00E3243C">
            <w:pPr>
              <w:spacing w:after="20" w:line="240" w:lineRule="auto"/>
              <w:jc w:val="both"/>
              <w:rPr>
                <w:rFonts w:ascii="Montserrat" w:hAnsi="Montserrat"/>
                <w:sz w:val="18"/>
                <w:szCs w:val="18"/>
              </w:rPr>
            </w:pPr>
            <w:r w:rsidRPr="00176C01">
              <w:rPr>
                <w:rFonts w:ascii="Montserrat" w:eastAsia="Times New Roman" w:hAnsi="Montserrat" w:cs="Arial"/>
                <w:sz w:val="18"/>
                <w:szCs w:val="18"/>
                <w:lang w:eastAsia="es-MX"/>
              </w:rPr>
              <w:t>¿</w:t>
            </w:r>
            <w:r w:rsidRPr="00176C01">
              <w:rPr>
                <w:rFonts w:ascii="Montserrat" w:hAnsi="Montserrat"/>
                <w:sz w:val="18"/>
                <w:szCs w:val="18"/>
              </w:rPr>
              <w:t xml:space="preserve">Los planos del proyecto </w:t>
            </w:r>
            <w:r w:rsidRPr="00176C01">
              <w:rPr>
                <w:rFonts w:ascii="Montserrat" w:eastAsia="Times New Roman" w:hAnsi="Montserrat" w:cs="Arial"/>
                <w:sz w:val="18"/>
                <w:szCs w:val="18"/>
                <w:lang w:eastAsia="es-MX"/>
              </w:rPr>
              <w:t>indican las rutas de evacuación y señalización de seguridad?</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1F2082" w14:textId="41CC9298" w:rsidR="00E3243C" w:rsidRPr="00176C01" w:rsidRDefault="00E3243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B2EFC55"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493324F"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DFDA3B1"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67D9079"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A1C3D43"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866FBDE"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r>
      <w:tr w:rsidR="00E3243C" w:rsidRPr="00F61EFA" w14:paraId="18C57742"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D414F40" w14:textId="77777777" w:rsidR="00E3243C" w:rsidRPr="00F61EFA" w:rsidRDefault="00E3243C" w:rsidP="00E3243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D8A0EA8" w14:textId="6020A86F" w:rsidR="00E3243C" w:rsidRPr="00176C01" w:rsidRDefault="00E3243C" w:rsidP="00E3243C">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5.3.3.d.</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4613D03" w14:textId="5FEA94A5" w:rsidR="00E3243C" w:rsidRPr="00176C01" w:rsidDel="0004623F" w:rsidRDefault="00E3243C" w:rsidP="00E3243C">
            <w:pPr>
              <w:spacing w:after="20" w:line="240" w:lineRule="auto"/>
              <w:jc w:val="both"/>
              <w:rPr>
                <w:rFonts w:ascii="Montserrat" w:hAnsi="Montserrat"/>
                <w:sz w:val="18"/>
                <w:szCs w:val="18"/>
              </w:rPr>
            </w:pPr>
            <w:r w:rsidRPr="00176C01">
              <w:rPr>
                <w:rFonts w:ascii="Montserrat" w:hAnsi="Montserrat" w:cs="Arial"/>
                <w:sz w:val="18"/>
                <w:szCs w:val="18"/>
              </w:rPr>
              <w:t>En caso de contar con sistema fijo contra incendio (capacidad de almacenamiento mayor a 10000 kg de GLP)</w:t>
            </w:r>
            <w:r w:rsidRPr="00176C01">
              <w:rPr>
                <w:rFonts w:ascii="Montserrat" w:hAnsi="Montserrat"/>
                <w:sz w:val="18"/>
                <w:szCs w:val="18"/>
              </w:rPr>
              <w:t xml:space="preserve">, </w:t>
            </w:r>
            <w:r w:rsidRPr="00176C01">
              <w:rPr>
                <w:rFonts w:ascii="Montserrat" w:eastAsia="Times New Roman" w:hAnsi="Montserrat" w:cs="Arial"/>
                <w:sz w:val="18"/>
                <w:szCs w:val="18"/>
                <w:lang w:eastAsia="es-MX"/>
              </w:rPr>
              <w:t>¿</w:t>
            </w:r>
            <w:r w:rsidRPr="00176C01">
              <w:rPr>
                <w:rFonts w:ascii="Montserrat" w:hAnsi="Montserrat"/>
                <w:sz w:val="18"/>
                <w:szCs w:val="18"/>
              </w:rPr>
              <w:t xml:space="preserve">Los planos </w:t>
            </w:r>
            <w:r w:rsidRPr="00176C01">
              <w:rPr>
                <w:rFonts w:ascii="Montserrat" w:eastAsia="Times New Roman" w:hAnsi="Montserrat" w:cs="Arial"/>
                <w:sz w:val="18"/>
                <w:szCs w:val="18"/>
                <w:lang w:eastAsia="es-MX"/>
              </w:rPr>
              <w:t>indican el isométrico a línea sencilla o doble de la tubería contra incendio, sin escala, con acotaciones y diámetro de las tuberías, indicando todos sus componentes?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16E9135" w14:textId="4555747A" w:rsidR="00E3243C" w:rsidRPr="00176C01" w:rsidRDefault="00E3243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9C54E10"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1506AF1"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5238E8F"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020CE81"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59EFA6F"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EFA70C7" w14:textId="77777777" w:rsidR="00E3243C" w:rsidRPr="00F61EFA" w:rsidRDefault="00E3243C" w:rsidP="00E3243C">
            <w:pPr>
              <w:spacing w:after="20" w:line="240" w:lineRule="auto"/>
              <w:jc w:val="both"/>
              <w:rPr>
                <w:rFonts w:ascii="Montserrat" w:eastAsia="Times New Roman" w:hAnsi="Montserrat" w:cs="Arial"/>
                <w:color w:val="000000"/>
                <w:sz w:val="18"/>
                <w:szCs w:val="18"/>
                <w:lang w:eastAsia="es-MX"/>
              </w:rPr>
            </w:pPr>
          </w:p>
        </w:tc>
      </w:tr>
      <w:tr w:rsidR="00640D5C" w:rsidRPr="00F61EFA" w14:paraId="54CC13C6" w14:textId="77777777" w:rsidTr="00640D5C">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5F6A4D8" w14:textId="48078833" w:rsidR="00640D5C" w:rsidRPr="00176C01" w:rsidRDefault="00640D5C" w:rsidP="00640D5C">
            <w:pPr>
              <w:spacing w:after="0" w:line="240" w:lineRule="auto"/>
              <w:ind w:firstLine="288"/>
              <w:jc w:val="center"/>
              <w:rPr>
                <w:rFonts w:ascii="Montserrat" w:eastAsia="Times New Roman" w:hAnsi="Montserrat" w:cs="Arial"/>
                <w:b/>
                <w:bCs/>
                <w:sz w:val="18"/>
                <w:szCs w:val="18"/>
                <w:lang w:eastAsia="es-MX"/>
              </w:rPr>
            </w:pPr>
            <w:r w:rsidRPr="00F61EFA">
              <w:rPr>
                <w:rFonts w:ascii="Montserrat" w:eastAsia="Times New Roman" w:hAnsi="Montserrat" w:cs="Arial"/>
                <w:b/>
                <w:sz w:val="18"/>
                <w:szCs w:val="18"/>
                <w:lang w:eastAsia="es-MX"/>
              </w:rPr>
              <w:t>TÍTULO/</w:t>
            </w:r>
            <w:r w:rsidRPr="00176C01">
              <w:rPr>
                <w:rFonts w:ascii="Montserrat" w:eastAsia="Times New Roman" w:hAnsi="Montserrat" w:cs="Arial"/>
                <w:b/>
                <w:sz w:val="18"/>
                <w:szCs w:val="18"/>
                <w:lang w:eastAsia="es-MX"/>
              </w:rPr>
              <w:t xml:space="preserve">SECCIÓN </w:t>
            </w:r>
            <w:r w:rsidRPr="00176C01">
              <w:rPr>
                <w:rFonts w:ascii="Montserrat" w:eastAsia="Times New Roman" w:hAnsi="Montserrat" w:cs="Arial"/>
                <w:b/>
                <w:bCs/>
                <w:sz w:val="18"/>
                <w:szCs w:val="18"/>
                <w:lang w:eastAsia="es-MX"/>
              </w:rPr>
              <w:t>5.4</w:t>
            </w:r>
          </w:p>
          <w:p w14:paraId="70B7C34B" w14:textId="3A116FEA" w:rsidR="00640D5C" w:rsidRPr="00F61EFA" w:rsidRDefault="00640D5C" w:rsidP="00640D5C">
            <w:pPr>
              <w:spacing w:after="20" w:line="240" w:lineRule="auto"/>
              <w:jc w:val="center"/>
              <w:rPr>
                <w:rFonts w:ascii="Montserrat" w:eastAsia="Times New Roman" w:hAnsi="Montserrat" w:cs="Arial"/>
                <w:color w:val="000000"/>
                <w:sz w:val="18"/>
                <w:szCs w:val="18"/>
                <w:lang w:eastAsia="es-MX"/>
              </w:rPr>
            </w:pPr>
            <w:r w:rsidRPr="00176C01">
              <w:rPr>
                <w:rFonts w:ascii="Montserrat" w:eastAsia="Times New Roman" w:hAnsi="Montserrat" w:cs="Arial"/>
                <w:b/>
                <w:bCs/>
                <w:sz w:val="18"/>
                <w:szCs w:val="18"/>
                <w:lang w:eastAsia="es-MX"/>
              </w:rPr>
              <w:t>Memorias técnico descriptivas</w:t>
            </w:r>
          </w:p>
        </w:tc>
      </w:tr>
      <w:tr w:rsidR="00640D5C" w:rsidRPr="00F61EFA" w14:paraId="39C9B722"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41F72C4" w14:textId="77777777" w:rsidR="00640D5C" w:rsidRPr="00F61EFA" w:rsidRDefault="00640D5C"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58288E5" w14:textId="14DDC349" w:rsidR="00640D5C" w:rsidRPr="00176C01" w:rsidRDefault="00640D5C" w:rsidP="00640D5C">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5.4</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BCA7BCD" w14:textId="1A998663" w:rsidR="00640D5C" w:rsidRPr="00176C01" w:rsidDel="0004623F" w:rsidRDefault="00640D5C" w:rsidP="00640D5C">
            <w:pPr>
              <w:spacing w:after="20" w:line="240" w:lineRule="auto"/>
              <w:jc w:val="both"/>
              <w:rPr>
                <w:rFonts w:ascii="Montserrat" w:hAnsi="Montserrat"/>
                <w:sz w:val="18"/>
                <w:szCs w:val="18"/>
              </w:rPr>
            </w:pPr>
            <w:r w:rsidRPr="00176C01">
              <w:rPr>
                <w:rFonts w:ascii="Montserrat" w:eastAsia="Times New Roman" w:hAnsi="Montserrat" w:cs="Arial"/>
                <w:sz w:val="18"/>
                <w:szCs w:val="18"/>
                <w:lang w:val="es-ES_tradnl" w:eastAsia="es-MX"/>
              </w:rPr>
              <w:t xml:space="preserve">¿La documentación del Proyecto de la Bodega cuenta con la información de las memorias técnico descriptivas de la especialidad civil, eléctrico y contra incendio, </w:t>
            </w:r>
            <w:r w:rsidRPr="00176C01">
              <w:rPr>
                <w:rFonts w:ascii="Montserrat" w:eastAsia="Times New Roman" w:hAnsi="Montserrat" w:cs="Arial"/>
                <w:sz w:val="18"/>
                <w:szCs w:val="18"/>
                <w:lang w:eastAsia="es-MX"/>
              </w:rPr>
              <w:t>así como los datos del profesional responsable de cada disciplina y fecha de emisión?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1FC53AB" w14:textId="0EC546A8" w:rsidR="00640D5C" w:rsidRPr="00176C01" w:rsidRDefault="00640D5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822AC0C"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52F3BE6"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019C3D7"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77AEE6A"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2193426"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BF24EE7"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r>
      <w:tr w:rsidR="00640D5C" w:rsidRPr="00F61EFA" w14:paraId="5434D262"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A835B36" w14:textId="77777777" w:rsidR="00640D5C" w:rsidRPr="00F61EFA" w:rsidRDefault="00640D5C"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C4EE182" w14:textId="41344178" w:rsidR="00640D5C" w:rsidRPr="00176C01" w:rsidRDefault="00640D5C" w:rsidP="00640D5C">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5.4.1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2E2F97" w14:textId="0CC07968" w:rsidR="00640D5C" w:rsidRPr="00176C01" w:rsidDel="0004623F" w:rsidRDefault="00640D5C" w:rsidP="00640D5C">
            <w:pPr>
              <w:spacing w:after="20" w:line="240" w:lineRule="auto"/>
              <w:jc w:val="both"/>
              <w:rPr>
                <w:rFonts w:ascii="Montserrat" w:hAnsi="Montserrat"/>
                <w:sz w:val="18"/>
                <w:szCs w:val="18"/>
              </w:rPr>
            </w:pPr>
            <w:r w:rsidRPr="00176C01">
              <w:rPr>
                <w:rFonts w:ascii="Montserrat" w:eastAsia="Times New Roman" w:hAnsi="Montserrat" w:cs="Arial"/>
                <w:sz w:val="18"/>
                <w:szCs w:val="18"/>
                <w:lang w:eastAsia="es-MX"/>
              </w:rPr>
              <w:t>¿El proyecto arquitectónico integra el estudio de mecánica de suelos y de topografía para la obra civil?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BE474F7" w14:textId="4EFE31F8" w:rsidR="00640D5C" w:rsidRPr="00176C01" w:rsidRDefault="00640D5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6682204"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3EDB7B6"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1ADAD29"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ED8FB3F"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52B9BAB"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4FFCBA9"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r>
      <w:tr w:rsidR="00640D5C" w:rsidRPr="00F61EFA" w14:paraId="49C6648A"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977D817" w14:textId="77777777" w:rsidR="00640D5C" w:rsidRPr="00F61EFA" w:rsidRDefault="00640D5C"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55A99FB4" w14:textId="08CFD0DD" w:rsidR="00640D5C" w:rsidRPr="00176C01" w:rsidRDefault="00640D5C" w:rsidP="00640D5C">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5.4.2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760A2D1" w14:textId="278C52A1" w:rsidR="00640D5C" w:rsidRPr="00176C01" w:rsidDel="0004623F" w:rsidRDefault="00640D5C" w:rsidP="00640D5C">
            <w:pPr>
              <w:spacing w:after="20" w:line="240" w:lineRule="auto"/>
              <w:jc w:val="both"/>
              <w:rPr>
                <w:rFonts w:ascii="Montserrat" w:hAnsi="Montserrat"/>
                <w:sz w:val="18"/>
                <w:szCs w:val="18"/>
              </w:rPr>
            </w:pPr>
            <w:r w:rsidRPr="00176C01">
              <w:rPr>
                <w:rFonts w:ascii="Montserrat" w:eastAsia="Times New Roman" w:hAnsi="Montserrat" w:cs="Arial"/>
                <w:sz w:val="18"/>
                <w:szCs w:val="18"/>
                <w:lang w:eastAsia="es-MX"/>
              </w:rPr>
              <w:t xml:space="preserve">¿La memoria técnico descriptiva del proyecto eléctrico contiene una descripción general, los datos usados como base para la </w:t>
            </w:r>
            <w:r w:rsidRPr="00176C01">
              <w:rPr>
                <w:rFonts w:ascii="Montserrat" w:eastAsia="Times New Roman" w:hAnsi="Montserrat" w:cs="Arial"/>
                <w:sz w:val="18"/>
                <w:szCs w:val="18"/>
                <w:lang w:eastAsia="es-MX"/>
              </w:rPr>
              <w:lastRenderedPageBreak/>
              <w:t>especialidad eléctrica, cálculos y menciona las normas y/o estándares empleados?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1531162" w14:textId="4D4AA1A3" w:rsidR="00640D5C" w:rsidRPr="00176C01" w:rsidRDefault="00640D5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ACE8DD4"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123E4D2"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0E1366"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C0AF1FE"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AF2711E"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1EA6F8D"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r>
      <w:tr w:rsidR="00640D5C" w:rsidRPr="00F61EFA" w14:paraId="447C3995"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D095968" w14:textId="77777777" w:rsidR="00640D5C" w:rsidRPr="00F61EFA" w:rsidRDefault="00640D5C"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AB7CE10" w14:textId="77777777" w:rsidR="00640D5C" w:rsidRPr="00F61EFA" w:rsidRDefault="00640D5C" w:rsidP="00640D5C">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8690924" w14:textId="4327B811" w:rsidR="00640D5C" w:rsidRPr="00176C01" w:rsidDel="0004623F" w:rsidRDefault="00640D5C" w:rsidP="00640D5C">
            <w:pPr>
              <w:spacing w:after="20" w:line="240" w:lineRule="auto"/>
              <w:jc w:val="both"/>
              <w:rPr>
                <w:rFonts w:ascii="Montserrat" w:hAnsi="Montserrat"/>
                <w:sz w:val="18"/>
                <w:szCs w:val="18"/>
              </w:rPr>
            </w:pPr>
            <w:r w:rsidRPr="00176C01">
              <w:rPr>
                <w:rFonts w:ascii="Montserrat" w:eastAsia="Times New Roman" w:hAnsi="Montserrat" w:cs="Arial"/>
                <w:sz w:val="18"/>
                <w:szCs w:val="18"/>
                <w:lang w:eastAsia="es-MX"/>
              </w:rPr>
              <w:t>¿El cálculo de la instalación eléctrica se realizó usando la clasificación de áreas peligrosas del grupo D, clase I, división 2, establecidas en la Norma Oficial Mexicana NOM-001-SEDE-2012?</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0906EF0" w14:textId="65CD3373" w:rsidR="00640D5C" w:rsidRPr="00176C01" w:rsidRDefault="00640D5C"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FFCC440"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01CE01"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348AE7E"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65ADF1B"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72DE5A6"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6CFFF27" w14:textId="77777777" w:rsidR="00640D5C" w:rsidRPr="00F61EFA" w:rsidRDefault="00640D5C" w:rsidP="00640D5C">
            <w:pPr>
              <w:spacing w:after="20" w:line="240" w:lineRule="auto"/>
              <w:jc w:val="both"/>
              <w:rPr>
                <w:rFonts w:ascii="Montserrat" w:eastAsia="Times New Roman" w:hAnsi="Montserrat" w:cs="Arial"/>
                <w:color w:val="000000"/>
                <w:sz w:val="18"/>
                <w:szCs w:val="18"/>
                <w:lang w:eastAsia="es-MX"/>
              </w:rPr>
            </w:pPr>
          </w:p>
        </w:tc>
      </w:tr>
      <w:tr w:rsidR="00D45511" w:rsidRPr="00F61EFA" w14:paraId="097E24EA"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5B01250" w14:textId="77777777" w:rsidR="00D45511" w:rsidRPr="00F61EFA" w:rsidRDefault="00D45511"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5EBB6D7D" w14:textId="0C3BA35D" w:rsidR="00D45511" w:rsidRPr="00176C01" w:rsidRDefault="00D45511" w:rsidP="00640D5C">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 xml:space="preserve">5.4.3 </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76439DD" w14:textId="66F6DF6E" w:rsidR="00D45511" w:rsidRPr="00176C01" w:rsidDel="0004623F" w:rsidRDefault="00D45511" w:rsidP="00640D5C">
            <w:pPr>
              <w:spacing w:after="20" w:line="240" w:lineRule="auto"/>
              <w:jc w:val="both"/>
              <w:rPr>
                <w:rFonts w:ascii="Montserrat" w:hAnsi="Montserrat"/>
                <w:sz w:val="18"/>
                <w:szCs w:val="18"/>
              </w:rPr>
            </w:pPr>
            <w:r w:rsidRPr="00176C01">
              <w:rPr>
                <w:rFonts w:ascii="Montserrat" w:eastAsia="Times New Roman" w:hAnsi="Montserrat" w:cs="Arial"/>
                <w:sz w:val="18"/>
                <w:szCs w:val="18"/>
                <w:lang w:eastAsia="es-MX"/>
              </w:rPr>
              <w:t>¿La memoria técnico descriptiva del proyecto contra incendio contiene una descripción general, los datos usados como base para la especialidad de contra incendio, cálculos, normas y/o estándares empleados, de los requisitos establecidos en el numeral 5.5.3 de la NOM-011-ASEA-2019?</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B0CAAE1" w14:textId="27E66517" w:rsidR="00D45511" w:rsidRPr="00176C01" w:rsidRDefault="00D45511"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0043A2D"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D38B247"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31C3738"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C7F28B2"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5492E33"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37E25D5"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r>
      <w:tr w:rsidR="00D45511" w:rsidRPr="00F61EFA" w14:paraId="25546C32"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75AD1E4" w14:textId="77777777" w:rsidR="00D45511" w:rsidRPr="00F61EFA" w:rsidRDefault="00D45511" w:rsidP="00245EAB">
            <w:pPr>
              <w:pStyle w:val="Prrafodelista"/>
              <w:spacing w:after="20" w:line="240" w:lineRule="auto"/>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232EA1A" w14:textId="77777777" w:rsidR="00D45511" w:rsidRPr="00F61EFA" w:rsidRDefault="00D45511" w:rsidP="00640D5C">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64BABDA" w14:textId="4CC0ECEF" w:rsidR="00D45511" w:rsidRPr="00F61EFA" w:rsidDel="0004623F" w:rsidRDefault="00D45511" w:rsidP="00640D5C">
            <w:pPr>
              <w:spacing w:after="20" w:line="240" w:lineRule="auto"/>
              <w:jc w:val="both"/>
              <w:rPr>
                <w:rFonts w:ascii="Montserrat" w:hAnsi="Montserrat"/>
                <w:color w:val="FF0000"/>
                <w:sz w:val="18"/>
                <w:szCs w:val="18"/>
              </w:rPr>
            </w:pPr>
            <w:r w:rsidRPr="00176C01">
              <w:rPr>
                <w:rFonts w:ascii="Montserrat" w:eastAsia="Times New Roman" w:hAnsi="Montserrat" w:cs="Arial"/>
                <w:sz w:val="18"/>
                <w:szCs w:val="18"/>
                <w:lang w:eastAsia="es-MX"/>
              </w:rPr>
              <w:t xml:space="preserve">Si la Bodega tiene una capacidad total de almacenamiento mayor a 10 000 kg de GLP, ¿la memoria técnico descriptiva del sistema fijo contra incendio contiene como mínimo, la siguiente información?: </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tcPr>
          <w:p w14:paraId="03D1DE93"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r>
      <w:tr w:rsidR="00D45511" w:rsidRPr="00F61EFA" w14:paraId="2AF22DC8"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2C775E2" w14:textId="77777777" w:rsidR="00D45511" w:rsidRPr="00F61EFA" w:rsidRDefault="00D45511"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9023007" w14:textId="77777777" w:rsidR="00D45511" w:rsidRPr="00F61EFA" w:rsidRDefault="00D45511" w:rsidP="00640D5C">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3F9369D" w14:textId="50F07EC1" w:rsidR="00D45511" w:rsidRPr="00176C01" w:rsidDel="0004623F" w:rsidRDefault="00D45511" w:rsidP="00640D5C">
            <w:pPr>
              <w:spacing w:after="20" w:line="240" w:lineRule="auto"/>
              <w:jc w:val="both"/>
              <w:rPr>
                <w:rFonts w:ascii="Montserrat" w:hAnsi="Montserrat"/>
                <w:sz w:val="18"/>
                <w:szCs w:val="18"/>
              </w:rPr>
            </w:pPr>
            <w:r w:rsidRPr="00176C01">
              <w:rPr>
                <w:rFonts w:ascii="Montserrat" w:hAnsi="Montserrat"/>
                <w:sz w:val="18"/>
                <w:szCs w:val="18"/>
              </w:rPr>
              <w:t>a. El cálculo considerando el peor escenario, en donde se determina la mayor demanda de agua del área de cobertura.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AB0F61C" w14:textId="7CE780DB" w:rsidR="00D45511" w:rsidRPr="00176C01" w:rsidRDefault="00D45511"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1DE582E"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9E9A58B"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3808E41"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5DE1566"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3E7D654"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0161A0D"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r>
      <w:tr w:rsidR="00D45511" w:rsidRPr="00F61EFA" w14:paraId="3A46ECE9"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7D308F5" w14:textId="77777777" w:rsidR="00D45511" w:rsidRPr="00F61EFA" w:rsidRDefault="00D45511"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60B546D" w14:textId="77777777" w:rsidR="00D45511" w:rsidRPr="00F61EFA" w:rsidRDefault="00D45511" w:rsidP="00640D5C">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B2C6FE" w14:textId="3FDBD610" w:rsidR="00D45511" w:rsidRPr="00176C01" w:rsidDel="0004623F" w:rsidRDefault="00D45511" w:rsidP="00640D5C">
            <w:pPr>
              <w:spacing w:after="20" w:line="240" w:lineRule="auto"/>
              <w:jc w:val="both"/>
              <w:rPr>
                <w:rFonts w:ascii="Montserrat" w:hAnsi="Montserrat"/>
                <w:sz w:val="18"/>
                <w:szCs w:val="18"/>
              </w:rPr>
            </w:pPr>
            <w:r w:rsidRPr="00176C01">
              <w:rPr>
                <w:rFonts w:ascii="Montserrat" w:hAnsi="Montserrat"/>
                <w:sz w:val="18"/>
                <w:szCs w:val="18"/>
              </w:rPr>
              <w:t>b. El cálculo de las bombas de agua contra incendio, donde se determina el gasto y presión requerida para proporcionar la protección al peor escenario, incluyendo el requerido para el enfriamiento de los recipientes y para los apoyos adicionales, mediante hidrantes, monitores o sistema de aspersión de agua, y</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488DF9A" w14:textId="40AB9385" w:rsidR="00D45511" w:rsidRPr="00176C01" w:rsidRDefault="00D45511"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1F71546"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EF801DC"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B6C302F"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0815E0F"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E0216E7"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1357143"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r>
      <w:tr w:rsidR="00D45511" w:rsidRPr="00F61EFA" w14:paraId="1938BDCA"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DFB6AC1" w14:textId="77777777" w:rsidR="00D45511" w:rsidRPr="00F61EFA" w:rsidRDefault="00D45511" w:rsidP="00640D5C">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13B4C39" w14:textId="77777777" w:rsidR="00D45511" w:rsidRPr="00F61EFA" w:rsidRDefault="00D45511" w:rsidP="00640D5C">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E805F2" w14:textId="4FBF2907" w:rsidR="00D45511" w:rsidRPr="00176C01" w:rsidDel="0004623F" w:rsidRDefault="00D45511" w:rsidP="00640D5C">
            <w:pPr>
              <w:spacing w:after="20" w:line="240" w:lineRule="auto"/>
              <w:jc w:val="both"/>
              <w:rPr>
                <w:rFonts w:ascii="Montserrat" w:hAnsi="Montserrat"/>
                <w:sz w:val="18"/>
                <w:szCs w:val="18"/>
              </w:rPr>
            </w:pPr>
            <w:r w:rsidRPr="00176C01">
              <w:rPr>
                <w:rFonts w:ascii="Montserrat" w:hAnsi="Montserrat"/>
                <w:sz w:val="18"/>
                <w:szCs w:val="18"/>
              </w:rPr>
              <w:t xml:space="preserve">c. El cálculo del tanque o cisterna de agua contra incendio donde se determina la capacidad de almacenamiento de agua contra incendio suficiente para combatir ininterrumpidamente el incendio del peor escenario conforme a lo establecido en el numeral 5.5.3.2.a. de </w:t>
            </w:r>
            <w:r w:rsidRPr="00176C01">
              <w:rPr>
                <w:rFonts w:ascii="Montserrat" w:eastAsia="Times New Roman" w:hAnsi="Montserrat" w:cs="Arial"/>
                <w:sz w:val="18"/>
                <w:szCs w:val="18"/>
                <w:lang w:eastAsia="es-MX"/>
              </w:rPr>
              <w:t>la NOM-011-ASEA-2019</w:t>
            </w:r>
            <w:r w:rsidRPr="00176C01">
              <w:rPr>
                <w:rFonts w:ascii="Montserrat" w:hAnsi="Montserrat"/>
                <w:sz w:val="18"/>
                <w:szCs w:val="18"/>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238C338" w14:textId="750DEA80" w:rsidR="00D45511" w:rsidRPr="00176C01" w:rsidRDefault="00D45511" w:rsidP="00640D5C">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6A61EEC"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DFD2CF0"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4B1A790"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E7617E0"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37EE10A"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58C0F6D" w14:textId="77777777" w:rsidR="00D45511" w:rsidRPr="00F61EFA" w:rsidRDefault="00D45511" w:rsidP="00640D5C">
            <w:pPr>
              <w:spacing w:after="20" w:line="240" w:lineRule="auto"/>
              <w:jc w:val="both"/>
              <w:rPr>
                <w:rFonts w:ascii="Montserrat" w:eastAsia="Times New Roman" w:hAnsi="Montserrat" w:cs="Arial"/>
                <w:color w:val="000000"/>
                <w:sz w:val="18"/>
                <w:szCs w:val="18"/>
                <w:lang w:eastAsia="es-MX"/>
              </w:rPr>
            </w:pPr>
          </w:p>
        </w:tc>
      </w:tr>
      <w:tr w:rsidR="00D45511" w:rsidRPr="00F61EFA" w14:paraId="10C01141" w14:textId="77777777" w:rsidTr="00D45511">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BB39298" w14:textId="30EF61FC" w:rsidR="00245EAB" w:rsidRPr="00176C01" w:rsidRDefault="00245EAB" w:rsidP="00245EAB">
            <w:pPr>
              <w:spacing w:after="0" w:line="240" w:lineRule="auto"/>
              <w:ind w:firstLine="288"/>
              <w:jc w:val="center"/>
              <w:rPr>
                <w:rFonts w:ascii="Montserrat" w:eastAsia="Times New Roman" w:hAnsi="Montserrat" w:cs="Arial"/>
                <w:b/>
                <w:bCs/>
                <w:sz w:val="18"/>
                <w:szCs w:val="18"/>
                <w:lang w:eastAsia="es-MX"/>
              </w:rPr>
            </w:pPr>
            <w:r w:rsidRPr="00176C01">
              <w:rPr>
                <w:rFonts w:ascii="Montserrat" w:eastAsia="Times New Roman" w:hAnsi="Montserrat" w:cs="Arial"/>
                <w:b/>
                <w:sz w:val="18"/>
                <w:szCs w:val="18"/>
                <w:lang w:eastAsia="es-MX"/>
              </w:rPr>
              <w:t xml:space="preserve">TÍTULO/SECCIÓN </w:t>
            </w:r>
            <w:r w:rsidRPr="00176C01">
              <w:rPr>
                <w:rFonts w:ascii="Montserrat" w:eastAsia="Times New Roman" w:hAnsi="Montserrat" w:cs="Arial"/>
                <w:b/>
                <w:bCs/>
                <w:sz w:val="18"/>
                <w:szCs w:val="18"/>
                <w:lang w:eastAsia="es-MX"/>
              </w:rPr>
              <w:t>5.5</w:t>
            </w:r>
          </w:p>
          <w:p w14:paraId="6464F962" w14:textId="42197622" w:rsidR="00D45511" w:rsidRPr="00F61EFA" w:rsidRDefault="00245EAB" w:rsidP="00245EAB">
            <w:pPr>
              <w:spacing w:after="20" w:line="240" w:lineRule="auto"/>
              <w:jc w:val="center"/>
              <w:rPr>
                <w:rFonts w:ascii="Montserrat" w:eastAsia="Times New Roman" w:hAnsi="Montserrat" w:cs="Arial"/>
                <w:color w:val="000000"/>
                <w:sz w:val="18"/>
                <w:szCs w:val="18"/>
                <w:lang w:eastAsia="es-MX"/>
              </w:rPr>
            </w:pPr>
            <w:r w:rsidRPr="00176C01">
              <w:rPr>
                <w:rFonts w:ascii="Montserrat" w:eastAsia="Times New Roman" w:hAnsi="Montserrat" w:cs="Arial"/>
                <w:b/>
                <w:bCs/>
                <w:sz w:val="18"/>
                <w:szCs w:val="18"/>
                <w:lang w:eastAsia="es-MX"/>
              </w:rPr>
              <w:t>Especificaciones del Proyecto</w:t>
            </w:r>
          </w:p>
        </w:tc>
      </w:tr>
      <w:tr w:rsidR="00245EAB" w:rsidRPr="00F61EFA" w14:paraId="0EC6DADC"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3629D44"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69380B73" w14:textId="75A5A1FF" w:rsidR="00245EAB" w:rsidRPr="00176C01" w:rsidRDefault="00245EAB" w:rsidP="00245EAB">
            <w:pPr>
              <w:spacing w:after="20" w:line="240" w:lineRule="auto"/>
              <w:jc w:val="center"/>
              <w:rPr>
                <w:rFonts w:ascii="Montserrat" w:hAnsi="Montserrat" w:cs="Arial"/>
                <w:sz w:val="18"/>
                <w:szCs w:val="18"/>
                <w:lang w:eastAsia="es-MX"/>
              </w:rPr>
            </w:pPr>
            <w:r w:rsidRPr="00176C01">
              <w:rPr>
                <w:rFonts w:ascii="Montserrat" w:hAnsi="Montserrat" w:cs="Arial"/>
                <w:sz w:val="18"/>
                <w:szCs w:val="18"/>
                <w:lang w:eastAsia="es-MX"/>
              </w:rPr>
              <w:t>5.5</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61C1B23" w14:textId="6E44A43E" w:rsidR="00245EAB" w:rsidRPr="00176C01" w:rsidDel="0004623F" w:rsidRDefault="00245EAB" w:rsidP="00245EAB">
            <w:pPr>
              <w:spacing w:after="20" w:line="240" w:lineRule="auto"/>
              <w:jc w:val="both"/>
              <w:rPr>
                <w:rFonts w:ascii="Montserrat" w:hAnsi="Montserrat"/>
                <w:sz w:val="18"/>
                <w:szCs w:val="18"/>
              </w:rPr>
            </w:pPr>
            <w:r w:rsidRPr="00176C01">
              <w:rPr>
                <w:rFonts w:ascii="Montserrat" w:hAnsi="Montserrat" w:cs="Arial"/>
                <w:sz w:val="18"/>
                <w:szCs w:val="18"/>
              </w:rPr>
              <w:t xml:space="preserve">¿Cuenta con el Análisis de Riesgo para el Sector Hidrocarburos del diseño del Proyecto?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F49D7D2" w14:textId="5A5DCFBD" w:rsidR="00245EAB" w:rsidRPr="00176C01" w:rsidRDefault="00245EAB" w:rsidP="00245EAB">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EE95F6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9FE545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CF5E6D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0A6B00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5BB232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740749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331906C"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F8C5169"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51BEFCE" w14:textId="77777777" w:rsidR="00245EAB" w:rsidRPr="00F61EFA" w:rsidRDefault="00245EAB"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BCB7054" w14:textId="5BF7712E" w:rsidR="00245EAB" w:rsidRPr="00176C01" w:rsidDel="0004623F" w:rsidRDefault="00245EAB" w:rsidP="00245EAB">
            <w:pPr>
              <w:spacing w:after="20" w:line="240" w:lineRule="auto"/>
              <w:jc w:val="both"/>
              <w:rPr>
                <w:rFonts w:ascii="Montserrat" w:hAnsi="Montserrat"/>
                <w:sz w:val="18"/>
                <w:szCs w:val="18"/>
              </w:rPr>
            </w:pPr>
            <w:r w:rsidRPr="00176C01">
              <w:rPr>
                <w:rFonts w:ascii="Montserrat" w:hAnsi="Montserrat" w:cs="Arial"/>
                <w:sz w:val="18"/>
                <w:szCs w:val="18"/>
              </w:rPr>
              <w:t xml:space="preserve">¿La Bodega no se instalará o edificará sobre techos de construcciones, áreas que crucen líneas eléctricas de alta tensión o ductos de </w:t>
            </w:r>
            <w:r w:rsidRPr="00176C01">
              <w:rPr>
                <w:rFonts w:ascii="Montserrat" w:hAnsi="Montserrat" w:cs="Arial"/>
                <w:sz w:val="18"/>
                <w:szCs w:val="18"/>
              </w:rPr>
              <w:lastRenderedPageBreak/>
              <w:t>conducción de sustancias inflamables?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6A10CB9" w14:textId="3EBDE4A7" w:rsidR="00245EAB" w:rsidRPr="00176C01" w:rsidRDefault="00245EAB" w:rsidP="00245EAB">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B71F69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E0EC3F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780E04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627EB7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481038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4704C7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2C8FEDB5"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F7E655C"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F036A71"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11739BC" w14:textId="15F9A693" w:rsidR="00245EAB" w:rsidRPr="00176C01" w:rsidDel="0004623F" w:rsidRDefault="00245EAB" w:rsidP="00245EAB">
            <w:pPr>
              <w:spacing w:after="20" w:line="240" w:lineRule="auto"/>
              <w:jc w:val="both"/>
              <w:rPr>
                <w:rFonts w:ascii="Montserrat" w:hAnsi="Montserrat"/>
                <w:sz w:val="18"/>
                <w:szCs w:val="18"/>
              </w:rPr>
            </w:pPr>
            <w:r w:rsidRPr="00176C01">
              <w:rPr>
                <w:rFonts w:ascii="Montserrat" w:hAnsi="Montserrat" w:cs="Arial"/>
                <w:sz w:val="18"/>
                <w:szCs w:val="18"/>
              </w:rPr>
              <w:t>En caso de existir ductos de sustancias inflamables o líneas eléctricas de alta tensión, ¿se cuenta con una distancia igual o mayor a 15 m a partir del eje vertical de la tangente de cualquier instalación, mueble o equipo de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30E9C1D" w14:textId="257808F4" w:rsidR="00245EAB" w:rsidRPr="00176C01" w:rsidRDefault="00245EAB" w:rsidP="007B238F">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287F4EF"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4CC1F2A"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5D4336D"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8C593AB"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EBEF45E"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EB18D8B"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r>
      <w:tr w:rsidR="00245EAB" w:rsidRPr="00F61EFA" w14:paraId="5CCB4207"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89EF4EC"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526D61A"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F09183" w14:textId="08FC5149" w:rsidR="00245EAB" w:rsidRPr="00176C01" w:rsidDel="0004623F" w:rsidRDefault="00245EAB" w:rsidP="00245EAB">
            <w:pPr>
              <w:spacing w:after="20" w:line="240" w:lineRule="auto"/>
              <w:jc w:val="both"/>
              <w:rPr>
                <w:rFonts w:ascii="Montserrat" w:hAnsi="Montserrat"/>
                <w:sz w:val="18"/>
                <w:szCs w:val="18"/>
              </w:rPr>
            </w:pPr>
            <w:r w:rsidRPr="00176C01">
              <w:rPr>
                <w:rFonts w:ascii="Montserrat" w:hAnsi="Montserrat" w:cs="Arial"/>
                <w:sz w:val="18"/>
                <w:szCs w:val="18"/>
              </w:rPr>
              <w:t>En caso de que el predio se encuentre en zonas susceptibles a deslaves, partes bajas de lomeríos, terrenos con desniveles o terrenos bajos, ¿están definidas en la documentación las medidas necesarias para proteger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10B4859" w14:textId="52C70C6C" w:rsidR="00245EAB" w:rsidRPr="00176C01" w:rsidRDefault="00245EAB" w:rsidP="007B238F">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E35E9D"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5B19688"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E8D605"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76745F9"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FF4383A"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71DC995" w14:textId="77777777" w:rsidR="00245EAB" w:rsidRPr="00F61EFA" w:rsidRDefault="00245EAB" w:rsidP="00245EAB">
            <w:pPr>
              <w:spacing w:after="20" w:line="240" w:lineRule="auto"/>
              <w:jc w:val="both"/>
              <w:rPr>
                <w:rFonts w:ascii="Montserrat" w:eastAsia="Times New Roman" w:hAnsi="Montserrat" w:cs="Arial"/>
                <w:color w:val="FF0000"/>
                <w:sz w:val="18"/>
                <w:szCs w:val="18"/>
                <w:lang w:eastAsia="es-MX"/>
              </w:rPr>
            </w:pPr>
          </w:p>
        </w:tc>
      </w:tr>
      <w:tr w:rsidR="007B238F" w:rsidRPr="00F61EFA" w14:paraId="6DF94077" w14:textId="77777777" w:rsidTr="007B238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CB0EBC5" w14:textId="77777777" w:rsidR="007B238F" w:rsidRPr="00F61EFA" w:rsidRDefault="007B238F" w:rsidP="007B238F">
            <w:pPr>
              <w:pStyle w:val="Prrafodelista"/>
              <w:spacing w:after="20" w:line="240" w:lineRule="auto"/>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A51CD9E" w14:textId="77777777" w:rsidR="007B238F" w:rsidRPr="00F61EFA" w:rsidRDefault="007B238F"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F49F35A" w14:textId="39348033" w:rsidR="007B238F" w:rsidRPr="00176C01" w:rsidDel="0004623F" w:rsidRDefault="007B238F" w:rsidP="00245EAB">
            <w:pPr>
              <w:spacing w:after="20" w:line="240" w:lineRule="auto"/>
              <w:jc w:val="both"/>
              <w:rPr>
                <w:rFonts w:ascii="Montserrat" w:hAnsi="Montserrat"/>
                <w:sz w:val="18"/>
                <w:szCs w:val="18"/>
              </w:rPr>
            </w:pPr>
            <w:r w:rsidRPr="00176C01">
              <w:rPr>
                <w:rFonts w:ascii="Montserrat" w:hAnsi="Montserrat" w:cs="Arial"/>
                <w:sz w:val="18"/>
                <w:szCs w:val="18"/>
              </w:rPr>
              <w:t>¿El proyecto de diseño atiende las siguientes especificaciones establecidas en el capítulo de Construcción y Pre-arranque?</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tcPr>
          <w:p w14:paraId="3CADAE01" w14:textId="77777777" w:rsidR="007B238F" w:rsidRPr="00176C01" w:rsidRDefault="007B238F" w:rsidP="00245EAB">
            <w:pPr>
              <w:spacing w:after="20" w:line="240" w:lineRule="auto"/>
              <w:jc w:val="both"/>
              <w:rPr>
                <w:rFonts w:ascii="Montserrat" w:eastAsia="Times New Roman" w:hAnsi="Montserrat" w:cs="Arial"/>
                <w:sz w:val="18"/>
                <w:szCs w:val="18"/>
                <w:lang w:eastAsia="es-MX"/>
              </w:rPr>
            </w:pPr>
          </w:p>
        </w:tc>
      </w:tr>
      <w:tr w:rsidR="00245EAB" w:rsidRPr="00F61EFA" w14:paraId="1559AD2E"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E2B08D9"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3FF2ACD"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F19B645" w14:textId="2E26ECC2" w:rsidR="00245EAB" w:rsidRPr="00176C01" w:rsidDel="0004623F" w:rsidRDefault="00245EAB" w:rsidP="00245EAB">
            <w:pPr>
              <w:spacing w:after="20" w:line="240" w:lineRule="auto"/>
              <w:jc w:val="both"/>
              <w:rPr>
                <w:rFonts w:ascii="Montserrat" w:hAnsi="Montserrat"/>
                <w:sz w:val="18"/>
                <w:szCs w:val="18"/>
              </w:rPr>
            </w:pPr>
            <w:r w:rsidRPr="00176C01">
              <w:rPr>
                <w:rFonts w:ascii="Montserrat" w:hAnsi="Montserrat" w:cs="Times New Roman"/>
                <w:sz w:val="18"/>
                <w:szCs w:val="18"/>
              </w:rPr>
              <w:t>6.1.2.a. ¿Las construcciones y muebles que conformarán la Bodega serán de material incombustible?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8722698" w14:textId="2655AC37" w:rsidR="00245EAB" w:rsidRPr="00176C01" w:rsidRDefault="00245EAB" w:rsidP="007B238F">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3F718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2F33FD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8E5791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664557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22F300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751BA0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41134417"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C557815"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5EC8436"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98E981" w14:textId="3FBC765F" w:rsidR="00245EAB" w:rsidRPr="00176C01" w:rsidDel="0004623F" w:rsidRDefault="00245EAB" w:rsidP="00245EAB">
            <w:pPr>
              <w:spacing w:after="20" w:line="240" w:lineRule="auto"/>
              <w:jc w:val="both"/>
              <w:rPr>
                <w:rFonts w:ascii="Montserrat" w:hAnsi="Montserrat"/>
                <w:sz w:val="18"/>
                <w:szCs w:val="18"/>
              </w:rPr>
            </w:pPr>
            <w:r w:rsidRPr="00176C01">
              <w:rPr>
                <w:rFonts w:ascii="Montserrat" w:eastAsia="Times New Roman" w:hAnsi="Montserrat" w:cs="Arial"/>
                <w:sz w:val="18"/>
                <w:szCs w:val="18"/>
                <w:lang w:val="es-ES_tradnl" w:eastAsia="es-MX"/>
              </w:rPr>
              <w:t>6.1.2.a. ¿</w:t>
            </w:r>
            <w:r w:rsidRPr="00176C01">
              <w:rPr>
                <w:rFonts w:ascii="Montserrat" w:eastAsia="Times New Roman" w:hAnsi="Montserrat" w:cs="Arial"/>
                <w:sz w:val="18"/>
                <w:szCs w:val="18"/>
                <w:lang w:eastAsia="es-MX"/>
              </w:rPr>
              <w:t>Los pisos de la Bodega serán de concreto hidráulico sin pulir o de cualquier material antiderrapante</w:t>
            </w:r>
            <w:r w:rsidRPr="00176C01">
              <w:rPr>
                <w:rFonts w:ascii="Montserrat" w:eastAsia="Times New Roman" w:hAnsi="Montserrat" w:cs="Arial"/>
                <w:sz w:val="18"/>
                <w:szCs w:val="18"/>
                <w:lang w:val="es-ES_tradnl"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E42C432" w14:textId="3C1603C9" w:rsidR="00245EAB" w:rsidRPr="00176C01" w:rsidRDefault="00245EAB" w:rsidP="007B238F">
            <w:pPr>
              <w:spacing w:after="20" w:line="240" w:lineRule="auto"/>
              <w:jc w:val="center"/>
              <w:rPr>
                <w:rFonts w:ascii="Montserrat" w:eastAsia="Times New Roman" w:hAnsi="Montserrat" w:cs="Arial"/>
                <w:sz w:val="18"/>
                <w:szCs w:val="18"/>
                <w:lang w:eastAsia="es-MX"/>
              </w:rPr>
            </w:pPr>
            <w:r w:rsidRPr="00176C0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26D6CD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AF509D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587242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C826B4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25A090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31894D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0956C5DF"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B27F87B"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7743D28"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15B0364" w14:textId="339C17BA"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val="es-ES_tradnl" w:eastAsia="es-MX"/>
              </w:rPr>
              <w:t>6.1.2.b. ¿La Bodega estará delimitada totalmente por bardas ciegas de mampostería de altura mínima de 3.00 m sobre el NPT?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B9E07B1" w14:textId="06470F05" w:rsidR="00245EAB" w:rsidRPr="003A1521" w:rsidRDefault="00245EAB" w:rsidP="007B238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899EE9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462CFC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DCAC71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7455CA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AFF761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5611B0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156D4653"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CB9EEBB"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4086176"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8FCA80" w14:textId="6F17DB20"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sz w:val="18"/>
                <w:szCs w:val="18"/>
              </w:rPr>
              <w:t>6.1.2.c. ¿</w:t>
            </w:r>
            <w:r w:rsidRPr="003A1521">
              <w:rPr>
                <w:rFonts w:ascii="Montserrat" w:eastAsia="Times New Roman" w:hAnsi="Montserrat" w:cs="Arial"/>
                <w:sz w:val="18"/>
                <w:szCs w:val="18"/>
                <w:lang w:val="es-ES_tradnl" w:eastAsia="es-MX"/>
              </w:rPr>
              <w:t>La Bodega contará con acceso consolidado para entrada y salida de vehículos que permita el tránsito seguro y con una salida de emergencia para vehículos, con un claro mínimo de 5.00 m?</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7587A26" w14:textId="013E5031" w:rsidR="00245EAB" w:rsidRPr="003A1521" w:rsidRDefault="00245EAB" w:rsidP="007B238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852E1F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EB48D1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F96621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73DA39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2B970D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F297B5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5D008F6"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601E187"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135BF73"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FE7C96" w14:textId="4E971B20"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val="es-ES_tradnl" w:eastAsia="es-MX"/>
              </w:rPr>
              <w:t>6.1.2.c. ¿Los accesos contarán con puertas metálicas de lámina ciega, malla ciclónica u otro material incombustible y estarán diseñadas de tal forma que no entorpezcan el tránsito dentro de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EFE7037" w14:textId="15F884BA" w:rsidR="00245EAB" w:rsidRPr="003A1521" w:rsidRDefault="00245EAB" w:rsidP="007B238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223D32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367A19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9AEAFF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DA2551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7A7984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389500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2A699B45"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8F4BF46"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05ACEA6"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6B6978F" w14:textId="7A089A4D"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val="es-ES_tradnl" w:eastAsia="es-MX"/>
              </w:rPr>
              <w:t>6.1.2.c. ¿La Bodega contará con acceso consolidado para entrada y salida de personas, así como una salida de emergencia peatonal?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5E14077" w14:textId="371467CC" w:rsidR="00245EAB" w:rsidRPr="003A1521" w:rsidRDefault="00245EAB" w:rsidP="007B238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D72BDD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5E9CC2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54AC9D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12E21B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1D100F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A1ECB4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3A2A6C7A"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0766130"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87B2DFA"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89FAADC" w14:textId="4E768000"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6.1.2.d.</w:t>
            </w:r>
            <w:r w:rsidR="007B238F" w:rsidRPr="003A1521">
              <w:rPr>
                <w:rFonts w:ascii="Montserrat" w:eastAsia="Times New Roman" w:hAnsi="Montserrat" w:cs="Arial"/>
                <w:sz w:val="18"/>
                <w:szCs w:val="18"/>
                <w:lang w:eastAsia="es-MX"/>
              </w:rPr>
              <w:t xml:space="preserve"> </w:t>
            </w:r>
            <w:r w:rsidRPr="003A1521">
              <w:rPr>
                <w:rFonts w:ascii="Montserrat" w:eastAsia="Times New Roman" w:hAnsi="Montserrat" w:cs="Arial"/>
                <w:sz w:val="18"/>
                <w:szCs w:val="18"/>
                <w:lang w:eastAsia="es-MX"/>
              </w:rPr>
              <w:t xml:space="preserve">¿El Área de almacenamiento de la Bodega contará con piso de concreto nivelado, con una pendiente máxima de 1% y de resistencia suficiente para soportar la carga impuesta por el almacenamiento de los Recipientes Portátiles y </w:t>
            </w:r>
            <w:r w:rsidRPr="003A1521">
              <w:rPr>
                <w:rFonts w:ascii="Montserrat" w:eastAsia="Times New Roman" w:hAnsi="Montserrat" w:cs="Arial"/>
                <w:sz w:val="18"/>
                <w:szCs w:val="18"/>
                <w:lang w:eastAsia="es-MX"/>
              </w:rPr>
              <w:lastRenderedPageBreak/>
              <w:t>Recipientes Transportables sujetos a presión y maniobras que ahí se realizarán?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06A87FF" w14:textId="105CA2D2" w:rsidR="00245EAB" w:rsidRPr="003A1521" w:rsidRDefault="00245EAB" w:rsidP="007B238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F025D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4E7972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39E469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A0650F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F5CEC3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ADF0E0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1C6EA627"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8904BCE"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2B8DC41"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8E668DB" w14:textId="4CDF0337"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6.1.2.d. ¿El Área de almacenamiento de la Bodega no estará ubicada sobre los techos de las construcciones?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A5158BA" w14:textId="228B4646" w:rsidR="00245EAB" w:rsidRPr="003A1521" w:rsidRDefault="00245EAB" w:rsidP="0007023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DC58FC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F2934E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ADEA46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A560F9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2A1A7B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EACF63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BAA2F39"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BE8EE8C"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2145C89"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22EA7EC" w14:textId="5413B77B"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val="es-ES_tradnl" w:eastAsia="es-MX"/>
              </w:rPr>
              <w:t xml:space="preserve">6.1.2.d ¿El </w:t>
            </w:r>
            <w:r w:rsidRPr="003A1521">
              <w:rPr>
                <w:rFonts w:ascii="Montserrat" w:eastAsia="Times New Roman" w:hAnsi="Montserrat" w:cs="Arial"/>
                <w:sz w:val="18"/>
                <w:szCs w:val="18"/>
                <w:lang w:eastAsia="es-MX"/>
              </w:rPr>
              <w:t>área de almacenamiento estará conformada por uno o varios Módulos, Gabinetes y/o Estantes destinados para el almacenamiento de Recipientes Portátiles y Recipientes Transportables sujetos a presión colocados en posición vertical con la válvula orientada hacia arriba.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2ECCC65" w14:textId="1372D18A" w:rsidR="00245EAB" w:rsidRPr="003A1521" w:rsidRDefault="00245EAB" w:rsidP="0007023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16A195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E5B89A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8BCC47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CC9687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5BA4EC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76D6AE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B3CAF4F"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AE296B7"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1BCD1CE"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3C9B82E" w14:textId="36DD452B"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6.1.2.d. ¿El Área de almacenamiento de la Bodega contará con malla, herrería o algún medio de protección que permita la ventilación y evite su manipulación o disposición no controlada por personas ajenas al personal de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CABAFBA" w14:textId="61B358A3" w:rsidR="00245EAB" w:rsidRPr="003A1521" w:rsidRDefault="00245EAB" w:rsidP="0007023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181458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754B5B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7CC026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883FA7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A2C55B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1E00C1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6C56DC3B"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21E6B8C"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410D1D2"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4E37B6" w14:textId="385C5323"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 xml:space="preserve">6.1.2.d. En caso de que se considere que el Área de almacenamiento no permitirá la ventilación natural, </w:t>
            </w:r>
            <w:r w:rsidRPr="003A1521">
              <w:rPr>
                <w:rFonts w:ascii="Montserrat" w:hAnsi="Montserrat" w:cs="Arial"/>
                <w:sz w:val="18"/>
                <w:szCs w:val="18"/>
              </w:rPr>
              <w:t xml:space="preserve">¿Contará con ventilación forzada que obligue a un cambio de volumen de aire por cada </w:t>
            </w:r>
            <w:r w:rsidRPr="003A1521">
              <w:rPr>
                <w:rFonts w:ascii="Montserrat" w:hAnsi="Montserrat" w:cs="Arial"/>
                <w:sz w:val="18"/>
                <w:szCs w:val="18"/>
              </w:rPr>
              <w:lastRenderedPageBreak/>
              <w:t>cuatro horas y con detectores fijos de mezclas explosivas, instalados a una altura menor de 30.0 centímetros del NPT, los cuales serán colocados tomando en cuenta la tecnología de detección empleada, la configuración de la Bodega, las condiciones ambientales locales y el acceso al mantenimiento y las recomendaciones del fabricante, y contarán con actuación automática de alarma sonora cuando el sistema detecte mezclas que alcancen o superen el veinte por ciento del límite inferior de explosividad en aire de GLP, además se contará con al menos dos accesos en lados diferentes de la bodega que permitan la entrada y salida del personal autorizado?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7BC1376" w14:textId="48EE2B19" w:rsidR="00245EAB" w:rsidRPr="003A1521" w:rsidRDefault="00245EAB" w:rsidP="00B35A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543879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AB63B2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C08D61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A0AC2D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9E0B34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C498A9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1428512"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B4BBCAB"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391C211"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CEC6C5" w14:textId="73F83F90"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6.1.2.d. ¿El Área de almacenamiento de la Bodega contará con un medio que proteja a los Módulos de la lluvia y la luz solar directa, y en caso de utilizar techo, éste será de material incombustible, con altura mínima de 2.70 m sobre el NPT?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CAC16B5" w14:textId="15AB5D38" w:rsidR="00245EAB" w:rsidRPr="003A1521" w:rsidRDefault="00245EAB" w:rsidP="00B35A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EFFED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211275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71F4A9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67E353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2CD349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56726A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1F8B359D"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A20E50F"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B004651"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4967169" w14:textId="6A23E204"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6.1.2.d. ¿Los Módulos, Gabinetes o Estantes que se utilizarán en las Áreas de almacenamiento, cumplen con las distancias mínimas establecidas en la Tabla 4 de la NOM-011-ASEA-2019?</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A8996C5" w14:textId="7DA2A7E3" w:rsidR="00245EAB" w:rsidRPr="003A1521" w:rsidRDefault="00245EAB" w:rsidP="00B35A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B69E44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868248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E4F397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05CA14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CA44E8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66659A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29DEA569"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A9493DD"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0F9583A"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8BAAC32" w14:textId="640FBA01" w:rsidR="00245EAB" w:rsidRPr="003A1521" w:rsidDel="0004623F" w:rsidRDefault="00245EAB" w:rsidP="00245EAB">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 xml:space="preserve">6.1.2.e. ¿Las distancias desde el perímetro de la superficie del Área de almacenamiento de la Bodega a elementos externos, cumplen con las distancias mínimas establecidas en la Tabla 4 de la </w:t>
            </w:r>
            <w:r w:rsidRPr="003A1521">
              <w:rPr>
                <w:rFonts w:ascii="Montserrat" w:hAnsi="Montserrat" w:cs="Arial"/>
                <w:sz w:val="18"/>
                <w:szCs w:val="18"/>
              </w:rPr>
              <w:t>NOM-011-ASEA-2019</w:t>
            </w:r>
            <w:r w:rsidRPr="003A1521">
              <w:rPr>
                <w:rFonts w:ascii="Montserrat" w:eastAsia="Times New Roman" w:hAnsi="Montserrat" w:cs="Arial"/>
                <w:sz w:val="18"/>
                <w:szCs w:val="18"/>
                <w:lang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C6CCF36" w14:textId="4A5FB305" w:rsidR="00245EAB" w:rsidRPr="003A1521" w:rsidRDefault="00245EAB" w:rsidP="00B35A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556045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F045A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FAD1AA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EE3F2E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9EA3BE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A09827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216D3DBD"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D7C7DFE"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BFA52BE"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D44F1DB" w14:textId="5463ADEB"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Times New Roman"/>
                <w:sz w:val="18"/>
                <w:szCs w:val="18"/>
              </w:rPr>
              <w:t>6.1.2.f.1. ¿Los Gabinetes o Estantes para almacenar Recipientes Portátiles estarán fijos y contarán con anclaje?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8FF2630" w14:textId="0F13E7D1" w:rsidR="00245EAB" w:rsidRPr="003A1521" w:rsidRDefault="00245EAB" w:rsidP="00B35A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F68F22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81E9F9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9DDC44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BBF3F1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2E34B4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4CB2C3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47974F4A"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6E62EC2"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79CC408"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1954FA" w14:textId="09B0EF6E"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Times New Roman"/>
                <w:sz w:val="18"/>
                <w:szCs w:val="18"/>
              </w:rPr>
              <w:t>6.1.2.f.2. ¿Los Gabinetes o Estantes para almacenar Recipientes Portátiles estarán conectados al sistema de tierras, de tal forma que permitan descargar a tierra la electricidad estática?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ADDCE37" w14:textId="63DE12C5" w:rsidR="00245EAB" w:rsidRPr="003A1521" w:rsidRDefault="00245EAB" w:rsidP="00B35A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A3CF43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F70B7F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24E797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796921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66F374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3A7634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19648FDD"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2C996D6"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AAC581F"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0BD88F0" w14:textId="5982F82A"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Times New Roman"/>
                <w:sz w:val="18"/>
                <w:szCs w:val="18"/>
              </w:rPr>
              <w:t xml:space="preserve">6.1.2.f.3. ¿Los Gabinetes o Estantes para almacenar Recipientes Portátiles contarán con un pasillo de al menos </w:t>
            </w:r>
            <w:smartTag w:uri="urn:schemas-microsoft-com:office:smarttags" w:element="metricconverter">
              <w:smartTagPr>
                <w:attr w:name="ProductID" w:val="1.00 m"/>
              </w:smartTagPr>
              <w:r w:rsidRPr="003A1521">
                <w:rPr>
                  <w:rFonts w:ascii="Montserrat" w:hAnsi="Montserrat" w:cs="Times New Roman"/>
                  <w:sz w:val="18"/>
                  <w:szCs w:val="18"/>
                </w:rPr>
                <w:t>1.00 m</w:t>
              </w:r>
            </w:smartTag>
            <w:r w:rsidRPr="003A1521">
              <w:rPr>
                <w:rFonts w:ascii="Montserrat" w:hAnsi="Montserrat" w:cs="Times New Roman"/>
                <w:sz w:val="18"/>
                <w:szCs w:val="18"/>
              </w:rPr>
              <w:t xml:space="preserve"> de ancho por cada lado del Gabinete, salvo en aquellos que </w:t>
            </w:r>
            <w:r w:rsidRPr="003A1521">
              <w:rPr>
                <w:rFonts w:ascii="Montserrat" w:hAnsi="Montserrat" w:cs="Times New Roman"/>
                <w:sz w:val="18"/>
                <w:szCs w:val="18"/>
              </w:rPr>
              <w:lastRenderedPageBreak/>
              <w:t>colinden con la pared lateral (ancho) de otro Gabinete?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23B1357" w14:textId="107752FB" w:rsidR="00245EAB" w:rsidRPr="003A1521" w:rsidRDefault="00245EAB" w:rsidP="00B35A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F61B44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24D6F5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B63AB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CF883E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4E84E6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F15262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27AEFCB4"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DDEBCED"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502C2D0"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5F882ED" w14:textId="4CB713FE"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6.1.2.g.1. ¿El Área de almacenamiento de la Bodega contará con uno o más Módulos para los Recipientes Portátiles y Recipientes Transportables sujetos a presión y tendrá una superficie máxima de 6.0 m2?</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9C37E02" w14:textId="2686C294"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C6109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877EA2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B5E4D2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BC1D3F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5ED709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104293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25A2972"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E486177"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9D002ED"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C0CF8C4" w14:textId="1AE3704C"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6.1.2.g.2. ¿El Área de almacenamiento de la Bodega estará protegida de la exposición total a la lluvia y luz solar directa, con techos o protecciones de material incombustible?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8B059A8" w14:textId="2257E6DB"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06C75C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BEFDF0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C4B500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0490F0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DD16EA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68E0B7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324A368B"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7F4DF1F"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8206088"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242B0D" w14:textId="214031D5"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6.1.2.g.3. ¿El Área de almacenamiento de la Bodega contará con un pasillo de al menos 1.5 m de ancho por cada lado del Módulo?.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F949646" w14:textId="36C47CCA"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255BB5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E00F67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5FCD2E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F32E7C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EF3195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F20A44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3C8A3A3A"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41B3FAC"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46686C6"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C4D12DF" w14:textId="2AF42501"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6.1.2.h. ¿La Bodega contará con plataformas para llevar a cabo la carga y descarga de Recipientes Portátiles y Recipientes Transportables sujetos a presión de los Vehículos de Reparto y dichas plataformas estarán  construidas con relleno compactado y piso revestido de concreto?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3D9F703" w14:textId="733C661C"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BE60DA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3A57D4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EC4EC6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3AF22A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0D17A0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F43F13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AE6D26D"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DE89C16"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FB8C9BC"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203804" w14:textId="6F263CB3"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6.1.2.h. ¿Los bordes donde se realizarán las maniobras de carga y descarga contarán con protección contra impacto vehicular?, pudiéndose usar protectores de hule u otros materiales que no produzcan chispa; y ¿los medios para fijar la protección, tales como tornillos, flejes, abrazaderas, etc., no sobresaldrán del material de protección?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211E212" w14:textId="28F39B09"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1AA6A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079286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30F739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2D2846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12D684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6078E3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238DF0B1"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4239DA2"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562F10B"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FC61EBF" w14:textId="248F736D"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6.1.2.h. ¿El piso del Área de carga y descarga tendrá el mismo nivel que la plataforma de los Vehículos de Reparto?, para permitir el manejo seguro de los Recipientes Transportables sujetos a presión entre la plataforma del vehículo y el Área de carga y descarga.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E964082" w14:textId="2E4BD731"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5357AC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FB38C3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617F49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00F75C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C258E0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7C7B59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65899665"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7578ECB"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50DC915"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CE7DB1B" w14:textId="2E8B4E4A"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6.1.2.i. ¿La Bodega contará con un área específica para manejar, controlar y mitigar los recipientes que presenten fugas de Gas Licuado de Petróleo y esta área estará ubicada en zonas ventiladas y separada como mínimo de 8.0 m de las construcciones, 15.0 m de fuentes de ignición y 1.5 m </w:t>
            </w:r>
            <w:r w:rsidRPr="003A1521">
              <w:rPr>
                <w:rFonts w:ascii="Montserrat" w:hAnsi="Montserrat" w:cs="Arial"/>
                <w:sz w:val="18"/>
                <w:szCs w:val="18"/>
              </w:rPr>
              <w:lastRenderedPageBreak/>
              <w:t>de los Módulos o Gabinetes de recipientes llenos?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5CD88A7" w14:textId="31473E68"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900537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C8E221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3BEB8D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6C65DA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302F2E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32D8D1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33178278"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A5B9CFF"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7A2C996"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B1C6F5D" w14:textId="1531E73D"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6.1.2.j. ¿En el Área de carga y descarga, Área de almacenamiento y donde se prevea que exista circulación de vehículos, se instalarán protecciones contra impacto vehicular, pudiendo ser: postes, muretes de concreto armado, protecciones en forma de grapas “U” o cualquier otro tipo de protección equivalente que garantice la salvaguarda del Gabinete o Módulo contra el impacto vehicular.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CE8FD88" w14:textId="3680BF44"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1530D7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A387DD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441C69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A6BF6A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AE24B2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66A9D0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05279999"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7F4F669"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B9DD230"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95768B" w14:textId="04365EB6"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u w:val="single"/>
              </w:rPr>
              <w:t>6.1.2.j. ¿Las protecciones contra impacto vehicular se marcarán con franjas diagonales alternas amarillas y negras, y estarán ubicadas a cuando menos 1.00 m de cada lado del Gabinete o Módulo expuesto a impacto vehicular?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0F19D1F" w14:textId="34DC18C7"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025740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7E0C1C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476C09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AC73DD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89C4AE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EF26C0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0B3FD495" w14:textId="77777777" w:rsidTr="00245EAB">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B3C2D84"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2EAAFDDE" w14:textId="77777777" w:rsidR="00245EAB" w:rsidRPr="00F61EFA" w:rsidRDefault="00245EAB"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D9EA1D" w14:textId="7AAF47A8"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6.1.2.k. ¿Se señalarán accesos, salidas, extintores, hidrantes, rutas de evacuación, áreas de circulación interna, estacionamientos y zonas peatonales, y se contarán con los avisos de prohibido fumar, prohibido encender fuego y prohibido el paso a personas no </w:t>
            </w:r>
            <w:r w:rsidRPr="003A1521">
              <w:rPr>
                <w:rFonts w:ascii="Montserrat" w:hAnsi="Montserrat" w:cs="Arial"/>
                <w:sz w:val="18"/>
                <w:szCs w:val="18"/>
              </w:rPr>
              <w:lastRenderedPageBreak/>
              <w:t>autorizadas, de acuerdo con la regulación nacional aplicable en materia de señales y avisos, y en lo no previsto se observa lo indicado en el Apéndice B de la NOM-011-ASEA-2019?</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2F74AC6" w14:textId="315CEF2B"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3FC920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B7AF95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7BDA1C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0F346B2"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FEC15D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F0EF0F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3082A1D"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ACB1439"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BD39C1C" w14:textId="55501744"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018AA01" w14:textId="7C9972F3"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¿La Bodega cuenta con Área de almacenamiento, Área de carga y descarga, Área de Recipientes con fuga, accesos, circulaciones y estacionamientos, cuarto de control eléctrico y sistema de drenajes?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3E94F3" w14:textId="25DBE005"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4E4E4A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C2595B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8EE6C2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DB7A44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92613A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4CCE20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D6AC7B0"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4CDC1DD"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4931340" w14:textId="7F2DF083"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566188" w14:textId="2070C37C"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Gabinetes o Estantes, ¿sus especificaciones indican que son de material incombustible y soportan el peso de los Recipientes Portátiles llenos de Gas Licuado de Petróleo que ahí se almacenen, de tal forma que al ser éstos almacenados, los entrepaños o niveles del Gabinete o Estante conserven un nivel horizontal y paralelo respecto al NPT?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1E86BBB" w14:textId="2108231F"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C79D02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83365A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6D05AE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23C9E4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A90A00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958C42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7890103A"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47BA6DF"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6BD7D46" w14:textId="50382325"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E7BAC1C" w14:textId="14A915D7"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Si la Bodega pretende contar con Gabinetes o Estantes, ¿sus especificaciones indican que cuentan con un espacio de al menos 0.20 m entre la parte más alta de los Recipientes </w:t>
            </w:r>
            <w:r w:rsidRPr="003A1521">
              <w:rPr>
                <w:rFonts w:ascii="Montserrat" w:hAnsi="Montserrat" w:cs="Arial"/>
                <w:sz w:val="18"/>
                <w:szCs w:val="18"/>
              </w:rPr>
              <w:lastRenderedPageBreak/>
              <w:t>Portátiles almacenados, considerando que serán colocados en posición vertical con la válvula orientada hacia arriba y el entrepaño, plataforma o nivel próximo superior?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986AB86" w14:textId="35B792F3"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E6F2F8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A7F7E4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81C25A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ADDA34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3CCCCC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2D9CCB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6B69F2CF"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9CB694C"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B936C7E" w14:textId="5E8D56CE"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1B5D620" w14:textId="6F481791"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Gabinetes, ¿sus especificaciones indican que contarán con malla, herrería u otro medio de protección de material incombustible que permita la ventilación y evite su manipulación o disposición no controlada por personas distintas al personal de la Bodega, así como con al menos una puerta o acceso corredizo o abatible hacia el exterior, para introducir y sacar los Recipientes Portátiles de forma segura?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7E42D84" w14:textId="3BBD03BF"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7B2FB0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54C60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73E0B3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241A69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BA16FC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B4A45F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433ADFEA"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A94DB52"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BAEB6D4" w14:textId="5D4589C8"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5.5.1.c.4</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8A894EC" w14:textId="4FC39DDD"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Estantes, ¿sus especificaciones indican que cuentan con rodapiés de altura mínima de 0.10 m, a partir del segundo nivel de entrepaños, de tal forma que prevengan la caída de Recipientes Portátiles fuera del Estante?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665D42A" w14:textId="1E8C09D1"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890C1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3A207C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A1232D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734529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D52574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AEC385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66A0BC3B"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ACDA37"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63C5163" w14:textId="7D616B4B"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5.5.1.c.5</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30B21E6" w14:textId="1D5E0A51"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Gabinetes o Estantes, ¿sus especificaciones indican que contarán con una capacidad máxima de almacenamiento de hasta 400 kg de Gas Licuado de Petróleo?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D2053B7" w14:textId="3BBE98D2"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C38612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9F5096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876E9F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4FAAD5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FD942D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CE70B1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4A11363B"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F620597"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E7D49BF" w14:textId="19F99080"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5.5.1.d.1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6293AAC" w14:textId="77777777" w:rsidR="00245EAB" w:rsidRPr="003A1521" w:rsidRDefault="00245EAB" w:rsidP="00245EAB">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Postes como protección contra impacto vehicular, sus especificaciones indican que tienen un espació igual o menor de 1.00 m entre caras interiores y estarán enterrados verticalmente a no menos 0.90 m bajo NPT y con altura mínima de 0.90 m sobre NPT, y el material es cualquiera de los siguientes:</w:t>
            </w:r>
          </w:p>
          <w:p w14:paraId="46BC867E" w14:textId="77777777" w:rsidR="00245EAB" w:rsidRPr="003A1521" w:rsidRDefault="00245EAB" w:rsidP="004777C9">
            <w:pPr>
              <w:pStyle w:val="Prrafodelista"/>
              <w:numPr>
                <w:ilvl w:val="0"/>
                <w:numId w:val="5"/>
              </w:numPr>
              <w:spacing w:after="20" w:line="240" w:lineRule="auto"/>
              <w:ind w:left="490" w:hanging="284"/>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Concreto armado: de al menos 0.20 m de diámetro;</w:t>
            </w:r>
          </w:p>
          <w:p w14:paraId="604ADE79" w14:textId="77777777" w:rsidR="004F0BB9" w:rsidRPr="003A1521" w:rsidRDefault="00245EAB" w:rsidP="004777C9">
            <w:pPr>
              <w:pStyle w:val="Prrafodelista"/>
              <w:numPr>
                <w:ilvl w:val="0"/>
                <w:numId w:val="5"/>
              </w:numPr>
              <w:spacing w:after="20" w:line="240" w:lineRule="auto"/>
              <w:ind w:left="490" w:hanging="284"/>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Tubería de acero al carbono: Cédula 80, de al menos 10.20 cm de diámetro nominal, o</w:t>
            </w:r>
          </w:p>
          <w:p w14:paraId="178300B3" w14:textId="1647EC8F" w:rsidR="00245EAB" w:rsidRPr="003A1521" w:rsidDel="0004623F" w:rsidRDefault="00245EAB" w:rsidP="004777C9">
            <w:pPr>
              <w:pStyle w:val="Prrafodelista"/>
              <w:numPr>
                <w:ilvl w:val="0"/>
                <w:numId w:val="5"/>
              </w:numPr>
              <w:spacing w:after="20" w:line="240" w:lineRule="auto"/>
              <w:ind w:left="490" w:hanging="284"/>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Tubería de acero al carbono: Cédula 40, de al menos 10.20 cm de diámetro nominal, rellena con concreto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7BEA47A" w14:textId="7833489A"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7B8A0C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0FDD96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58AF53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EEE889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FFBC10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82838A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15CAD785"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15A42B0"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EBD17D4" w14:textId="62752298"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5.5.1.d.2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747FB34" w14:textId="42BD1BBA"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En caso de que se prevea contar con Muretes de </w:t>
            </w:r>
            <w:r w:rsidRPr="003A1521">
              <w:rPr>
                <w:rFonts w:ascii="Montserrat" w:hAnsi="Montserrat" w:cs="Arial"/>
                <w:sz w:val="18"/>
                <w:szCs w:val="18"/>
              </w:rPr>
              <w:lastRenderedPageBreak/>
              <w:t>concreto armado como protección contra impacto vehicular, ¿sus especificaciones indican que cuentan con un espacio no mayor a 1.00 m entre caras laterales, serán enterrados verticalmente a no menos 0.40 m bajo NPT y con altura mínima de 0.75 m sobre NPT y al menos 0.20 m de espesor?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F7CD5E7" w14:textId="6BDD87BC"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26DAD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4A6D88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FCD8C2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B85CD1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718E16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08C69FD"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49F4B2A9"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1BABD2B"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3F7E8C6" w14:textId="2CAD16FB"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5.5.1.d.3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577361" w14:textId="77777777" w:rsidR="00245EAB" w:rsidRPr="003A1521" w:rsidRDefault="00245EAB" w:rsidP="00245EAB">
            <w:pPr>
              <w:spacing w:after="20" w:line="240" w:lineRule="auto"/>
              <w:jc w:val="both"/>
              <w:rPr>
                <w:rFonts w:ascii="Montserrat" w:hAnsi="Montserrat" w:cs="Arial"/>
                <w:sz w:val="18"/>
                <w:szCs w:val="18"/>
              </w:rPr>
            </w:pPr>
            <w:r w:rsidRPr="003A1521">
              <w:rPr>
                <w:rFonts w:ascii="Montserrat" w:hAnsi="Montserrat" w:cs="Arial"/>
                <w:sz w:val="18"/>
                <w:szCs w:val="18"/>
              </w:rPr>
              <w:t xml:space="preserve">En caso de que se prevea contar con protecciones en forma de grapas “U”, sus especificaciones indican que: </w:t>
            </w:r>
          </w:p>
          <w:p w14:paraId="40F1FBB2" w14:textId="77777777" w:rsidR="00245EAB" w:rsidRPr="003A1521" w:rsidRDefault="00245EAB"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La tubería es de acero al carbono, cédula 40 con o sin costura, de al menos 10.20 cm de diámetro nominal;</w:t>
            </w:r>
          </w:p>
          <w:p w14:paraId="1E51C2FE" w14:textId="77777777" w:rsidR="00245EAB" w:rsidRPr="003A1521" w:rsidRDefault="00245EAB"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Serán enterradas verticalmente no menos de 0.90 m bajo NPT;</w:t>
            </w:r>
          </w:p>
          <w:p w14:paraId="0E3B3C2B" w14:textId="77777777" w:rsidR="004F0BB9" w:rsidRPr="003A1521" w:rsidRDefault="00245EAB"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La parte alta del elemento horizontal quedará a una altura mínima de 0.75 m sobre NPT, y</w:t>
            </w:r>
          </w:p>
          <w:p w14:paraId="28A9B8B7" w14:textId="117FF333" w:rsidR="00245EAB" w:rsidRPr="003A1521" w:rsidDel="0004623F" w:rsidRDefault="00245EAB"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Entre las caras de cada grapa y entre grapas se tendrá una separación máxima de 1.00 m</w:t>
            </w:r>
            <w:r w:rsidR="004F0BB9" w:rsidRPr="003A1521">
              <w:rPr>
                <w:rFonts w:ascii="Montserrat" w:hAnsi="Montserrat" w:cs="Arial"/>
                <w:sz w:val="18"/>
                <w:szCs w:val="18"/>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201495" w14:textId="3A8DF39E"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3C2524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0DB1F7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15328E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E558F8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370BA8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6B0067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13F9BDAD"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B76D669"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90C4BE5" w14:textId="72C7D26E"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7C84A2F" w14:textId="76E0C496"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¿Cuenta con las especificaciones del sistema eléctrico y de iluminación para </w:t>
            </w:r>
            <w:r w:rsidRPr="003A1521">
              <w:rPr>
                <w:rFonts w:ascii="Montserrat" w:hAnsi="Montserrat" w:cs="Arial"/>
                <w:sz w:val="18"/>
                <w:szCs w:val="18"/>
              </w:rPr>
              <w:lastRenderedPageBreak/>
              <w:t>la clasificación de áreas peligrosas del grupo D, clase I, división 2, establecida en la Norma Oficial Mexicana NOM-001-SEDE-2012, de las áreas donde se almacena Gas Licuado de Petróleo en Recipientes Portátiles o Recipientes Transportables?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9D2DD8B" w14:textId="27E2ADCC" w:rsidR="00245EAB" w:rsidRPr="003A1521" w:rsidRDefault="00245EAB" w:rsidP="004F0BB9">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989E99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AD4679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1968B6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76EEB5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546A13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1A2F76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372F75" w:rsidRPr="00F61EFA" w14:paraId="35E3A48B"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EEE638C" w14:textId="77777777" w:rsidR="00372F75" w:rsidRPr="00F61EFA" w:rsidRDefault="00372F75"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4A6DD98F" w14:textId="3E3235F7" w:rsidR="00372F75" w:rsidRPr="003A1521" w:rsidRDefault="00372F75"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3402BC5" w14:textId="274D09D1" w:rsidR="00372F75" w:rsidRPr="003A1521" w:rsidDel="0004623F" w:rsidRDefault="00372F75" w:rsidP="00245EAB">
            <w:pPr>
              <w:spacing w:after="20" w:line="240" w:lineRule="auto"/>
              <w:jc w:val="both"/>
              <w:rPr>
                <w:rFonts w:ascii="Montserrat" w:hAnsi="Montserrat"/>
                <w:sz w:val="18"/>
                <w:szCs w:val="18"/>
              </w:rPr>
            </w:pPr>
            <w:r w:rsidRPr="003A1521">
              <w:rPr>
                <w:rFonts w:ascii="Montserrat" w:hAnsi="Montserrat" w:cs="Arial"/>
                <w:sz w:val="18"/>
                <w:szCs w:val="18"/>
              </w:rPr>
              <w:t>¿La Bodega estará protegida mediante un sistema contra incendio cuya finalidad sea detectar, alarmar, controlar, mitigar y/o minimizar las consecuencias de fugas, derrames, incendios o explosiones del Gas Licuado de Petróleo?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FDC2930" w14:textId="517E5C89" w:rsidR="00372F75" w:rsidRPr="003A1521" w:rsidRDefault="00372F75" w:rsidP="00372F75">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C2503C2"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30E03EA"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BB90B0F"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4EA43C0"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A35D59F"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E51096E"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r>
      <w:tr w:rsidR="00372F75" w:rsidRPr="00F61EFA" w14:paraId="5F1F4B4C"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7DDE4C3" w14:textId="77777777" w:rsidR="00372F75" w:rsidRPr="00F61EFA" w:rsidRDefault="00372F75"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69DCF00" w14:textId="77777777" w:rsidR="00372F75" w:rsidRPr="003A1521" w:rsidRDefault="00372F75"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1B1BC0" w14:textId="6A8E0CCA" w:rsidR="00372F75" w:rsidRPr="003A1521" w:rsidDel="0004623F" w:rsidRDefault="00372F75" w:rsidP="00245EAB">
            <w:pPr>
              <w:spacing w:after="20" w:line="240" w:lineRule="auto"/>
              <w:jc w:val="both"/>
              <w:rPr>
                <w:rFonts w:ascii="Montserrat" w:hAnsi="Montserrat"/>
                <w:sz w:val="18"/>
                <w:szCs w:val="18"/>
              </w:rPr>
            </w:pPr>
            <w:r w:rsidRPr="003A1521">
              <w:rPr>
                <w:rFonts w:ascii="Montserrat" w:hAnsi="Montserrat" w:cs="Arial"/>
                <w:sz w:val="18"/>
                <w:szCs w:val="18"/>
              </w:rPr>
              <w:t>¿Según el diseño, la bodega cuenta con sistema de protección contra incendio</w:t>
            </w:r>
            <w:r w:rsidRPr="003A1521">
              <w:rPr>
                <w:rFonts w:ascii="Montserrat" w:hAnsi="Montserrat" w:cs="Arial"/>
                <w:sz w:val="18"/>
                <w:szCs w:val="18"/>
                <w:lang w:val="es-ES"/>
              </w:rPr>
              <w:t xml:space="preserve"> que cubre puntos de posible fuga, derrame, incendio o explosión, como: Área de almacenamiento, Área de carga y descarga, Área de recipientes con fuga, oficinas, estacionamiento, si cuenta con él y cuarto de control eléctrico, </w:t>
            </w:r>
            <w:r w:rsidRPr="003A1521">
              <w:rPr>
                <w:rFonts w:ascii="Montserrat" w:hAnsi="Montserrat" w:cs="Arial"/>
                <w:sz w:val="18"/>
                <w:szCs w:val="18"/>
              </w:rPr>
              <w:t>y adicionales, si lo indica el documento del Análisis de Riesgo para el Sector Hidrocarburos?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046C0A" w14:textId="53541C49" w:rsidR="00372F75" w:rsidRPr="003A1521" w:rsidRDefault="00372F75" w:rsidP="00372F75">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AB1ACEC"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D43CC26"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CFBB5A7"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F74BE6F"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CBA580F"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3D0DF9C"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r>
      <w:tr w:rsidR="00372F75" w:rsidRPr="00F61EFA" w14:paraId="59AE8A08"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E988477" w14:textId="77777777" w:rsidR="00372F75" w:rsidRPr="00F61EFA" w:rsidRDefault="00372F75"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C1EAB9C" w14:textId="77777777" w:rsidR="00372F75" w:rsidRPr="00F61EFA" w:rsidRDefault="00372F75"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AA6C78" w14:textId="5CCDF8C1" w:rsidR="00372F75" w:rsidRPr="003A1521" w:rsidDel="0004623F" w:rsidRDefault="00372F75" w:rsidP="00245EAB">
            <w:pPr>
              <w:spacing w:after="20" w:line="240" w:lineRule="auto"/>
              <w:jc w:val="both"/>
              <w:rPr>
                <w:rFonts w:ascii="Montserrat" w:hAnsi="Montserrat"/>
                <w:sz w:val="18"/>
                <w:szCs w:val="18"/>
              </w:rPr>
            </w:pPr>
            <w:r w:rsidRPr="003A1521">
              <w:rPr>
                <w:rFonts w:ascii="Montserrat" w:hAnsi="Montserrat" w:cs="Arial"/>
                <w:sz w:val="18"/>
                <w:szCs w:val="18"/>
              </w:rPr>
              <w:t>¿Los elementos del sistema contra incendio se encuentran identificados y especificados de acuerdo con el diseño resultante conforme a lo establecido en el numeral 5.5.3 de la NOM-011-ASEA-2019 y las recomendaciones indicadas en su Análisis de Riesgo para el Sector Hidrocarburos?, considerando que el sistema contra incendio puede estar compuesto, entre otros, por los siguientes elementos: detectores de mezclas explosivas, detectores de fuego, detectores de temperatura, alarmas audibles y/o visibles, almacenamiento de agua y sus redes de distribución incluyendo bombas, monitores, aspersores, hidrantes y extintores.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810078B" w14:textId="64CCF4F4" w:rsidR="00372F75" w:rsidRPr="003A1521" w:rsidRDefault="00372F75" w:rsidP="00372F75">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9FE3210"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7D39676"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B3FF013"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EEA067B"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3078702"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2D327E6"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r>
      <w:tr w:rsidR="00372F75" w:rsidRPr="00F61EFA" w14:paraId="5DEFCBE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7F228D4" w14:textId="77777777" w:rsidR="00372F75" w:rsidRPr="00F61EFA" w:rsidRDefault="00372F75"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40151147" w14:textId="77777777" w:rsidR="00372F75" w:rsidRPr="00F61EFA" w:rsidRDefault="00372F75"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44967B" w14:textId="25DE239D" w:rsidR="00372F75" w:rsidRPr="003A1521" w:rsidDel="0004623F" w:rsidRDefault="00372F75" w:rsidP="00245EAB">
            <w:pPr>
              <w:spacing w:after="20" w:line="240" w:lineRule="auto"/>
              <w:jc w:val="both"/>
              <w:rPr>
                <w:rFonts w:ascii="Montserrat" w:hAnsi="Montserrat"/>
                <w:sz w:val="18"/>
                <w:szCs w:val="18"/>
              </w:rPr>
            </w:pPr>
            <w:r w:rsidRPr="003A1521">
              <w:rPr>
                <w:rFonts w:ascii="Montserrat" w:hAnsi="Montserrat" w:cs="Arial"/>
                <w:sz w:val="18"/>
                <w:szCs w:val="18"/>
              </w:rPr>
              <w:t>En caso de contar con sistema fijo contra incendio (capacidad de almacenamiento mayor a 10 000 kg de GLP)</w:t>
            </w:r>
            <w:r w:rsidRPr="003A1521">
              <w:rPr>
                <w:rFonts w:ascii="Montserrat" w:hAnsi="Montserrat" w:cs="Arial"/>
                <w:sz w:val="18"/>
                <w:szCs w:val="18"/>
                <w:lang w:val="es-ES"/>
              </w:rPr>
              <w:t>, ¿los materiales, accesorios, equipos y servicios del sistema fijo contra incendio están dedicados y listados por UL (</w:t>
            </w:r>
            <w:r w:rsidRPr="003A1521">
              <w:rPr>
                <w:rFonts w:ascii="Montserrat" w:hAnsi="Montserrat" w:cs="Arial"/>
                <w:i/>
                <w:iCs/>
                <w:sz w:val="18"/>
                <w:szCs w:val="18"/>
                <w:lang w:val="es-ES"/>
              </w:rPr>
              <w:t>Underwriters Laboratories</w:t>
            </w:r>
            <w:r w:rsidRPr="003A1521">
              <w:rPr>
                <w:rFonts w:ascii="Montserrat" w:hAnsi="Montserrat" w:cs="Arial"/>
                <w:sz w:val="18"/>
                <w:szCs w:val="18"/>
                <w:lang w:val="es-ES"/>
              </w:rPr>
              <w:t>), ISO (</w:t>
            </w:r>
            <w:r w:rsidRPr="003A1521">
              <w:rPr>
                <w:rFonts w:ascii="Montserrat" w:hAnsi="Montserrat" w:cs="Arial"/>
                <w:i/>
                <w:iCs/>
                <w:sz w:val="18"/>
                <w:szCs w:val="18"/>
                <w:lang w:val="es-ES"/>
              </w:rPr>
              <w:t>International Organization for Standardization</w:t>
            </w:r>
            <w:r w:rsidRPr="003A1521">
              <w:rPr>
                <w:rFonts w:ascii="Montserrat" w:hAnsi="Montserrat" w:cs="Arial"/>
                <w:sz w:val="18"/>
                <w:szCs w:val="18"/>
                <w:lang w:val="es-ES"/>
              </w:rPr>
              <w:t xml:space="preserve">), </w:t>
            </w:r>
            <w:r w:rsidRPr="003A1521">
              <w:rPr>
                <w:rFonts w:ascii="Montserrat" w:hAnsi="Montserrat" w:cs="Arial"/>
                <w:i/>
                <w:iCs/>
                <w:sz w:val="18"/>
                <w:szCs w:val="18"/>
                <w:lang w:val="es-ES"/>
              </w:rPr>
              <w:t xml:space="preserve">Factory </w:t>
            </w:r>
            <w:r w:rsidRPr="003A1521">
              <w:rPr>
                <w:rFonts w:ascii="Montserrat" w:hAnsi="Montserrat" w:cs="Arial"/>
                <w:i/>
                <w:iCs/>
                <w:sz w:val="18"/>
                <w:szCs w:val="18"/>
                <w:lang w:val="es-ES"/>
              </w:rPr>
              <w:lastRenderedPageBreak/>
              <w:t xml:space="preserve">Mutual </w:t>
            </w:r>
            <w:r w:rsidRPr="003A1521">
              <w:rPr>
                <w:rFonts w:ascii="Montserrat" w:hAnsi="Montserrat" w:cs="Arial"/>
                <w:sz w:val="18"/>
                <w:szCs w:val="18"/>
                <w:lang w:val="es-ES"/>
              </w:rPr>
              <w:t xml:space="preserve">(FM), </w:t>
            </w:r>
            <w:r w:rsidRPr="003A1521">
              <w:rPr>
                <w:rFonts w:ascii="Montserrat" w:hAnsi="Montserrat" w:cs="Arial"/>
                <w:i/>
                <w:iCs/>
                <w:sz w:val="18"/>
                <w:szCs w:val="18"/>
                <w:lang w:val="es-ES"/>
              </w:rPr>
              <w:t>Underwriters Laboratories of Canada</w:t>
            </w:r>
            <w:r w:rsidRPr="003A1521">
              <w:rPr>
                <w:rFonts w:ascii="Montserrat" w:hAnsi="Montserrat" w:cs="Arial"/>
                <w:sz w:val="18"/>
                <w:szCs w:val="18"/>
                <w:lang w:val="es-ES"/>
              </w:rPr>
              <w:t xml:space="preserve"> (ULC), </w:t>
            </w:r>
            <w:r w:rsidRPr="003A1521">
              <w:rPr>
                <w:rFonts w:ascii="Montserrat" w:hAnsi="Montserrat" w:cs="Arial"/>
                <w:i/>
                <w:iCs/>
                <w:sz w:val="18"/>
                <w:szCs w:val="18"/>
                <w:lang w:val="es-ES"/>
              </w:rPr>
              <w:t>Compliant with European Community Standards</w:t>
            </w:r>
            <w:r w:rsidRPr="003A1521">
              <w:rPr>
                <w:rFonts w:ascii="Montserrat" w:hAnsi="Montserrat" w:cs="Arial"/>
                <w:sz w:val="18"/>
                <w:szCs w:val="18"/>
                <w:lang w:val="es-ES"/>
              </w:rPr>
              <w:t xml:space="preserve"> (CE), </w:t>
            </w:r>
            <w:r w:rsidRPr="003A1521">
              <w:rPr>
                <w:rFonts w:ascii="Montserrat" w:hAnsi="Montserrat" w:cs="Arial"/>
                <w:i/>
                <w:iCs/>
                <w:sz w:val="18"/>
                <w:szCs w:val="18"/>
                <w:lang w:val="es-ES"/>
              </w:rPr>
              <w:t>Loss Prevention Certification Board</w:t>
            </w:r>
            <w:r w:rsidRPr="003A1521">
              <w:rPr>
                <w:rFonts w:ascii="Montserrat" w:hAnsi="Montserrat" w:cs="Arial"/>
                <w:sz w:val="18"/>
                <w:szCs w:val="18"/>
                <w:lang w:val="es-ES"/>
              </w:rPr>
              <w:t xml:space="preserve"> (LPSB), o cualquier otro organismo de certificación nacional o extranjero que desarrolle una aprobación bajo requisitos y especificaciones equivalentes?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94D9D4F" w14:textId="5608F1E2" w:rsidR="00372F75" w:rsidRPr="003A1521" w:rsidRDefault="00372F75" w:rsidP="00372F75">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198DB7C"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028F14C"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DBDD4DD"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69BFD7A"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957E6F8"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C449408" w14:textId="77777777" w:rsidR="00372F75" w:rsidRPr="00F61EFA" w:rsidRDefault="00372F75"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5C29709C"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36D2977"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DDC92F3" w14:textId="30345F9E"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1FE2A27" w14:textId="6444F52E"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¿El diseño de la Bodega cuenta con protección contra incendio por medio de </w:t>
            </w:r>
            <w:r w:rsidRPr="003A1521">
              <w:rPr>
                <w:rFonts w:ascii="Montserrat" w:hAnsi="Montserrat" w:cs="Arial"/>
                <w:sz w:val="18"/>
                <w:szCs w:val="18"/>
              </w:rPr>
              <w:t>extintores portátiles, especificados para cumplir con la función de sofocar fuego de las clases A, B y C, definidas en la NOM-002-STPS-2010 o aquella que la modifique o sustituya?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EA3E4A5" w14:textId="447EDC2C" w:rsidR="00245EAB" w:rsidRPr="003A1521" w:rsidRDefault="00245EAB"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0877CE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8CFD0F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78F360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C182573"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561792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770C45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222D7645"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CD1E830"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BC55945" w14:textId="51D1647E"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5.5.3.b.</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CFE921F" w14:textId="69090DD0"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En caso de tener una capacidad total de almacenamiento mayor a 10 000 kg de GLP, ¿El diseño de la Bodega cuenta con una protección contra incendio </w:t>
            </w:r>
            <w:r w:rsidRPr="003A1521">
              <w:rPr>
                <w:rFonts w:ascii="Montserrat" w:hAnsi="Montserrat" w:cs="Arial"/>
                <w:sz w:val="18"/>
                <w:szCs w:val="18"/>
              </w:rPr>
              <w:t>por medio de un sistema fijo contra incendio, adicional a la protección por medio de extintores?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D3871E0" w14:textId="1B63CED0" w:rsidR="00245EAB" w:rsidRPr="003A1521" w:rsidRDefault="00245EAB"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975643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7922A2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D691A3F"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420E68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D38F527"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D21BBC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6F55348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51EF8A7"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5035F25D" w14:textId="5F01CAC4" w:rsidR="00171BE1" w:rsidRPr="003A1521" w:rsidRDefault="00171BE1"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9FAF81" w14:textId="62CCACCC"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¿El diseño de la Bodega cuenta con la cantidad mínima de extintores indicados en la Tabla 1 de la </w:t>
            </w:r>
            <w:r w:rsidRPr="003A1521">
              <w:rPr>
                <w:rFonts w:ascii="Montserrat" w:hAnsi="Montserrat" w:cs="Arial"/>
                <w:sz w:val="18"/>
                <w:szCs w:val="18"/>
              </w:rPr>
              <w:t>NOM-011-ASEA-2019</w:t>
            </w:r>
            <w:r w:rsidRPr="003A1521">
              <w:rPr>
                <w:rFonts w:ascii="Montserrat" w:hAnsi="Montserrat" w:cs="Arial"/>
                <w:sz w:val="18"/>
                <w:szCs w:val="18"/>
                <w:lang w:val="es-ES"/>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91CB9E9" w14:textId="610E0804"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E14F583"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51B8293"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B6D0F1A"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1E94026"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C4EB445"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26672F7"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45805E04"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2CD5E90"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0BB17848" w14:textId="77777777" w:rsidR="00171BE1" w:rsidRPr="00F61EFA" w:rsidRDefault="00171BE1"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2601DF3" w14:textId="72566F98"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lang w:val="es-ES"/>
              </w:rPr>
              <w:t>¿El diseño del Área de almacenamiento indica la localización de los extintores entre los pasillos de los Gabinetes o Módulos, a no más de 10.0 m del Módulo o Gabinete correspondiente?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C69CB2B" w14:textId="79041ADE"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A40CEE"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D90FE46"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E7787FC"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AA8D677"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A388040"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49CFC1A"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558EE22B"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8A3A0EF"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6861D6B9" w14:textId="2D87B235" w:rsidR="00171BE1" w:rsidRPr="003A1521" w:rsidRDefault="00171BE1"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77789D" w14:textId="49CC62F6"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rPr>
              <w:t>¿El diseño de la Bodega indica que contará con extintores con una capacidad mínima nominal de 9.0 kg, para sofocar fuego de las clases A, B y C, definidas en la NOM-002-STPS-2010 o aquella que la modifique o sustituya?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5AC6BF" w14:textId="40FD4AB0"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877191"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61C9BE4"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2958053"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C68CBC9"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B5EE3D7"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25798D4"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769B28E8"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5876DB3"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17886351" w14:textId="77777777" w:rsidR="00171BE1" w:rsidRPr="003A1521" w:rsidRDefault="00171BE1"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656D47E" w14:textId="50271B2D"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¿Los extintores seleccionados para ser localizados en tablero eléctrico, están especificados para sofocar fuego de las clases B y C, </w:t>
            </w:r>
            <w:r w:rsidRPr="003A1521">
              <w:rPr>
                <w:rFonts w:ascii="Montserrat" w:hAnsi="Montserrat" w:cs="Arial"/>
                <w:sz w:val="18"/>
                <w:szCs w:val="18"/>
              </w:rPr>
              <w:t>definidas en la NOM-002-STPS-2010 o aquella que la modifique o sustituya</w:t>
            </w:r>
            <w:r w:rsidRPr="003A1521">
              <w:rPr>
                <w:rFonts w:ascii="Montserrat" w:hAnsi="Montserrat" w:cs="Arial"/>
                <w:sz w:val="18"/>
                <w:szCs w:val="18"/>
                <w:lang w:val="es-ES"/>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C22DD36" w14:textId="074A7401"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8D289F"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25C4AF4"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9B461C3"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81737A0"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DBDE166"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87CCB97"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0048721E"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97D504E"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77E9C47" w14:textId="4E50F7FE"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5.5.3.1.b</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3DFE65" w14:textId="1346BCDE"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¿El diseño de la Bodega indica que contará con protección contra la intemperie para los extintores, y la colocación de éstos será a una altura no menor de 10 cm del NPT a la parte más baja del extintor </w:t>
            </w:r>
            <w:r w:rsidRPr="003A1521">
              <w:rPr>
                <w:rFonts w:ascii="Montserrat" w:hAnsi="Montserrat" w:cs="Arial"/>
                <w:sz w:val="18"/>
                <w:szCs w:val="18"/>
              </w:rPr>
              <w:t xml:space="preserve">y no mayor de 1.50 m a la parte más alta del extintor y sujetarse de tal forma que se puedan </w:t>
            </w:r>
            <w:r w:rsidRPr="003A1521">
              <w:rPr>
                <w:rFonts w:ascii="Montserrat" w:hAnsi="Montserrat" w:cs="Arial"/>
                <w:sz w:val="18"/>
                <w:szCs w:val="18"/>
              </w:rPr>
              <w:lastRenderedPageBreak/>
              <w:t>descolgar fácilmente para ser usados?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8556825" w14:textId="1BC85237" w:rsidR="00245EAB" w:rsidRPr="003A1521" w:rsidRDefault="00245EAB"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F892C3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C72B6A4"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7D577F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366FB2B"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0BE775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5F417F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0E94BD62"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F213C4F"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913A85F" w14:textId="6F06B8FB"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5.5.3.1.c</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22F2026" w14:textId="6FF36D71"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¿El diseño de la Bodega indica que la colocación de los extintores será en lugares visibles, de fácil acceso y libres de obstáculos, </w:t>
            </w:r>
            <w:r w:rsidRPr="003A1521">
              <w:rPr>
                <w:rFonts w:ascii="Montserrat" w:hAnsi="Montserrat" w:cs="Arial"/>
                <w:sz w:val="18"/>
                <w:szCs w:val="18"/>
              </w:rPr>
              <w:t>de tal forma que el recorrido no exceda de 10.0 m desde cualquier lugar ocupado en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4F13144" w14:textId="68BA766B" w:rsidR="00245EAB" w:rsidRPr="003A1521" w:rsidRDefault="00245EAB"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3FBC0E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C24A83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5567D08"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2076C29"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1CD029C"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0EA10D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71E9344C" w14:textId="77777777" w:rsidTr="00171BE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B3211B2" w14:textId="77777777" w:rsidR="00171BE1" w:rsidRPr="00F61EFA" w:rsidRDefault="00171BE1" w:rsidP="00171BE1">
            <w:pPr>
              <w:pStyle w:val="Prrafodelista"/>
              <w:spacing w:after="20" w:line="240" w:lineRule="auto"/>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ADDC33D" w14:textId="545DD624" w:rsidR="00171BE1" w:rsidRPr="003A1521" w:rsidRDefault="00171BE1" w:rsidP="00245EAB">
            <w:pPr>
              <w:spacing w:after="20" w:line="240" w:lineRule="auto"/>
              <w:jc w:val="center"/>
              <w:rPr>
                <w:rFonts w:ascii="Montserrat" w:hAnsi="Montserrat" w:cs="Arial"/>
                <w:sz w:val="18"/>
                <w:szCs w:val="18"/>
                <w:lang w:eastAsia="es-MX"/>
              </w:rPr>
            </w:pPr>
            <w:r w:rsidRPr="003A1521">
              <w:rPr>
                <w:rFonts w:ascii="Montserrat" w:hAnsi="Montserrat" w:cs="Arial"/>
                <w:bCs/>
                <w:sz w:val="18"/>
                <w:szCs w:val="18"/>
                <w:lang w:eastAsia="es-MX"/>
              </w:rPr>
              <w:t>5.5.3.2.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897D274" w14:textId="2EECF2CE"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bCs/>
                <w:sz w:val="18"/>
                <w:szCs w:val="18"/>
              </w:rPr>
              <w:t>En caso de contar con sistema fijo contra incendio (capacidad de almacenamiento mayor a 10 000 kg de GLP) se verificarán las siguientes especificaciones:</w:t>
            </w:r>
            <w:r w:rsidRPr="003A1521">
              <w:rPr>
                <w:rFonts w:ascii="Montserrat" w:hAnsi="Montserrat" w:cs="Arial"/>
                <w:bCs/>
                <w:strike/>
                <w:sz w:val="18"/>
                <w:szCs w:val="18"/>
              </w:rPr>
              <w:t xml:space="preserve"> </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tcPr>
          <w:p w14:paraId="610AAF05"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44F13FA8"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A882D84"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7546D5A0" w14:textId="532B8680" w:rsidR="00171BE1" w:rsidRPr="003A1521" w:rsidRDefault="00171BE1"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7E4F90" w14:textId="47D3C925"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lang w:val="es-ES"/>
              </w:rPr>
              <w:t>¿El diseño de la bodega indica que se cuenta con una cisterna o un tanque de agua para la alimentación y uso exclusivo del sistema fijo contra incendio?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DBF2BA4" w14:textId="22D878D2"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9FA14BB"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9FA4830"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1B035C0"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00AD832"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B14E102"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B090AD5"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7F7393A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623E54C"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A208992" w14:textId="77777777" w:rsidR="00171BE1" w:rsidRPr="003A1521" w:rsidRDefault="00171BE1"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D4A94B6" w14:textId="659FC4BD"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En caso de contar </w:t>
            </w:r>
            <w:r w:rsidRPr="003A1521">
              <w:rPr>
                <w:rFonts w:ascii="Montserrat" w:hAnsi="Montserrat" w:cs="Arial"/>
                <w:sz w:val="18"/>
                <w:szCs w:val="18"/>
                <w:lang w:val="es-ES_tradnl"/>
              </w:rPr>
              <w:t xml:space="preserve">con auxilio garantizado del servicio de bomberos para el abastecimiento de agua en un tiempo menor a 30 min, ¿El cálculo hidráulico de la capacidad mínima de la cisterna o tanque de agua se realizó tomando como base la capacidad total de almacenamiento de GLP de la bodega, para la operación del </w:t>
            </w:r>
            <w:r w:rsidRPr="003A1521">
              <w:rPr>
                <w:rFonts w:ascii="Montserrat" w:hAnsi="Montserrat" w:cs="Arial"/>
                <w:sz w:val="18"/>
                <w:szCs w:val="18"/>
                <w:lang w:val="es-ES_tradnl"/>
              </w:rPr>
              <w:lastRenderedPageBreak/>
              <w:t>sistema fijo contra incendio durante 30 min, a demanda total?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137C876" w14:textId="3D4B6632"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4120F23"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3DB9B5C"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AE41D1F"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C3DFC1D"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0FDB3CF"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FE7ECC7"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2654807B"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FF4C6E3"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C7EBC1F" w14:textId="77777777" w:rsidR="00171BE1" w:rsidRPr="00F61EFA" w:rsidRDefault="00171BE1"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03B9F1" w14:textId="109C5659"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rPr>
              <w:t>En caso de no contar con</w:t>
            </w:r>
            <w:r w:rsidRPr="003A1521">
              <w:rPr>
                <w:rFonts w:ascii="Montserrat" w:hAnsi="Montserrat" w:cs="Arial"/>
                <w:strike/>
                <w:sz w:val="18"/>
                <w:szCs w:val="18"/>
              </w:rPr>
              <w:t xml:space="preserve"> </w:t>
            </w:r>
            <w:r w:rsidRPr="003A1521">
              <w:rPr>
                <w:rFonts w:ascii="Montserrat" w:hAnsi="Montserrat" w:cs="Arial"/>
                <w:sz w:val="18"/>
                <w:szCs w:val="18"/>
                <w:lang w:val="es-ES_tradnl"/>
              </w:rPr>
              <w:t>auxilio garantizado del servicio de bomberos para el abastecimiento de agua en un tiempo menor a 30 min</w:t>
            </w:r>
            <w:r w:rsidRPr="003A1521">
              <w:rPr>
                <w:rFonts w:ascii="Montserrat" w:hAnsi="Montserrat" w:cs="Arial"/>
                <w:sz w:val="18"/>
                <w:szCs w:val="18"/>
                <w:lang w:val="es-ES"/>
              </w:rPr>
              <w:t>, ¿el cálculo hidráulico para determinar la capacidad mínima de la cisterna o tanque de agua se realizó tomando como base la capacidad total de almacenamiento de GLP de la bodega, para la operación del sistema contra incendio durante 60 min, a demanda total?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B0133BB" w14:textId="58A94110"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82A7D53"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116C4AC"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183ED6D"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D383AA7"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12EDA28"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D7400EE"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2C2803F3"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2D1B63E"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2492DE9" w14:textId="77777777" w:rsidR="00171BE1" w:rsidRPr="00F61EFA" w:rsidRDefault="00171BE1"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C72FEC4" w14:textId="7031ED82"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En caso de no contar </w:t>
            </w:r>
            <w:r w:rsidRPr="003A1521">
              <w:rPr>
                <w:rFonts w:ascii="Montserrat" w:hAnsi="Montserrat" w:cs="Arial"/>
                <w:sz w:val="18"/>
                <w:szCs w:val="18"/>
                <w:lang w:val="es-ES_tradnl"/>
              </w:rPr>
              <w:t>con auxilio garantizado del servicio de bomberos para el abastecimiento de agua en un tiempo menor a 60 min, ¿E</w:t>
            </w:r>
            <w:r w:rsidRPr="003A1521">
              <w:rPr>
                <w:rFonts w:ascii="Montserrat" w:hAnsi="Montserrat" w:cs="Arial"/>
                <w:sz w:val="18"/>
                <w:szCs w:val="18"/>
                <w:lang w:val="es-ES"/>
              </w:rPr>
              <w:t>l cálculo hidráulico para determinar la capacidad mínima de la cisterna o tanque de agua se realizó tomando como base</w:t>
            </w:r>
            <w:r w:rsidRPr="003A1521">
              <w:rPr>
                <w:rFonts w:ascii="Montserrat" w:hAnsi="Montserrat" w:cs="Arial"/>
                <w:sz w:val="18"/>
                <w:szCs w:val="18"/>
                <w:lang w:val="es-ES_tradnl"/>
              </w:rPr>
              <w:t xml:space="preserve"> la capacidad total de almacenamiento de GLP de la bodega, para la operación del sistema fijo contra incendio durante 120 min, a demanda total?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2A464BF" w14:textId="4671873E"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7B9A80F"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8713BE4"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B136EB9"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38B8154"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9ED505A"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0306890"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171BE1" w:rsidRPr="00F61EFA" w14:paraId="08D24BE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62C5E7E" w14:textId="77777777" w:rsidR="00171BE1" w:rsidRPr="00F61EFA" w:rsidRDefault="00171BE1"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3F31B9C0" w14:textId="77777777" w:rsidR="00171BE1" w:rsidRPr="00F61EFA" w:rsidRDefault="00171BE1"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1AFDA81" w14:textId="0C5E2879" w:rsidR="00171BE1" w:rsidRPr="003A1521" w:rsidDel="0004623F" w:rsidRDefault="00171BE1"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En caso de contar </w:t>
            </w:r>
            <w:r w:rsidRPr="003A1521">
              <w:rPr>
                <w:rFonts w:ascii="Montserrat" w:hAnsi="Montserrat" w:cs="Arial"/>
                <w:sz w:val="18"/>
                <w:szCs w:val="18"/>
                <w:lang w:val="es-ES"/>
              </w:rPr>
              <w:t>con un suministro alterno a la red de agua contra incendio, ¿El diseño del proyecto indica que se contará con una válvula de retención o check en la tubería de interconexión al sistema fijo contra incendio?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25E8C51" w14:textId="1343605C" w:rsidR="00171BE1" w:rsidRPr="003A1521" w:rsidRDefault="00171BE1" w:rsidP="00171BE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0399FE0"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DB6FA71"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FB29604"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131E048"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1761947"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AB47AA8" w14:textId="77777777" w:rsidR="00171BE1" w:rsidRPr="00F61EFA" w:rsidRDefault="00171BE1"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68A5579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6B6EB10"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326467E1" w14:textId="1AD457F4" w:rsidR="00691770" w:rsidRPr="003A1521" w:rsidRDefault="00691770"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5.5.3.2.b</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F3EFDC3" w14:textId="77777777" w:rsidR="00691770" w:rsidRPr="003A1521" w:rsidRDefault="00691770" w:rsidP="00245EAB">
            <w:pPr>
              <w:spacing w:after="20" w:line="240" w:lineRule="auto"/>
              <w:jc w:val="both"/>
              <w:rPr>
                <w:rFonts w:ascii="Montserrat" w:hAnsi="Montserrat" w:cs="Arial"/>
                <w:sz w:val="18"/>
                <w:szCs w:val="18"/>
                <w:lang w:val="es-ES"/>
              </w:rPr>
            </w:pPr>
            <w:r w:rsidRPr="003A1521">
              <w:rPr>
                <w:rFonts w:ascii="Montserrat" w:hAnsi="Montserrat" w:cs="Arial"/>
                <w:sz w:val="18"/>
                <w:szCs w:val="18"/>
                <w:lang w:val="es-ES"/>
              </w:rPr>
              <w:t>El equipo de bombeo:</w:t>
            </w:r>
          </w:p>
          <w:p w14:paraId="0E99FEAE" w14:textId="77777777" w:rsidR="00691770" w:rsidRPr="003A1521" w:rsidRDefault="00691770"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Está especificado conforme al cálculo hidráulico de la red y será de acción automática, mediante un interruptor accionado por presión o un sensor electrónico de presión, con puntos de configuración ajustables de paro y arranque;</w:t>
            </w:r>
          </w:p>
          <w:p w14:paraId="3B53D8A9" w14:textId="77777777" w:rsidR="00691770" w:rsidRPr="003A1521" w:rsidRDefault="00691770"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Cuenta con una bomba principal y una de respaldo, y</w:t>
            </w:r>
          </w:p>
          <w:p w14:paraId="50F1FCE0" w14:textId="0C372A06" w:rsidR="00691770" w:rsidRPr="003A1521" w:rsidDel="0004623F" w:rsidRDefault="00691770"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Usa bombas acopladas a un motor conforme a las configuraciones mencionadas en la Tabla 2 de la NOM-011-ASEA-2019</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E7F0AEB" w14:textId="08259E1D"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AD2C8A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3680B61"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9894CDF"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356EF8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9304385"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B9B1C9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1DEB00B7"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EFDD0A"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9FF949D" w14:textId="77777777" w:rsidR="00691770" w:rsidRPr="003A1521" w:rsidRDefault="00691770"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CF5058E" w14:textId="262F7084"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 xml:space="preserve">En caso de usar el mismo equipo de bombeo para abastecer simultáneamente tanto al sistema de hidrantes y monitores, como a los aspersores, ¿El caudal mínimo de diseño está definido por la suma de los requeridos </w:t>
            </w:r>
            <w:r w:rsidRPr="003A1521">
              <w:rPr>
                <w:rFonts w:ascii="Montserrat" w:hAnsi="Montserrat" w:cs="Arial"/>
                <w:sz w:val="18"/>
                <w:szCs w:val="18"/>
              </w:rPr>
              <w:lastRenderedPageBreak/>
              <w:t>independientemente por cada sistema, y la presión mínima de diseño es la mayor de las requeridas independientemente por cada sistema, ambos parámetros definidos según su cálculo hidráulico?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EE2ED1A" w14:textId="04FC315A"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2AEFA7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DCAFF4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FB0C13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AF0C361"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18431C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775D14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347C4F1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6A39804"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D0B7618" w14:textId="77777777" w:rsidR="00691770" w:rsidRPr="00F61EFA" w:rsidRDefault="00691770"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BE49BD" w14:textId="59FE026A"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¿Las bombas, principal y de respaldo, </w:t>
            </w:r>
            <w:r w:rsidRPr="003A1521">
              <w:rPr>
                <w:rFonts w:ascii="Montserrat" w:hAnsi="Montserrat" w:cs="Arial"/>
                <w:bCs/>
                <w:sz w:val="18"/>
                <w:szCs w:val="18"/>
                <w:lang w:val="es-ES"/>
              </w:rPr>
              <w:t>no</w:t>
            </w:r>
            <w:r w:rsidRPr="003A1521">
              <w:rPr>
                <w:rFonts w:ascii="Montserrat" w:hAnsi="Montserrat" w:cs="Arial"/>
                <w:sz w:val="18"/>
                <w:szCs w:val="18"/>
                <w:lang w:val="es-ES"/>
              </w:rPr>
              <w:t xml:space="preserve"> se utilizan para mantener la presión estática en el sistema fijo contra incendio?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1FBB63" w14:textId="00AF899C"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264BC1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D9103F0"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F510DDD"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38DDBF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43D2066"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810B85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5DA6B234"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FF3512B"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547DA55A" w14:textId="77777777" w:rsidR="00691770" w:rsidRPr="00F61EFA" w:rsidRDefault="00691770"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33D5984" w14:textId="693EC4C4"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lang w:val="es-ES"/>
              </w:rPr>
              <w:t>¿Las bombas principal y de respaldo cuentan con una botonera local para arranque manual?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3A00568" w14:textId="280F7BA8"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CFC225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FBE99AE"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E1A9108"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C3AE49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A60DC28"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0EAE02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4CCE5DB8"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F0F53E6"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6A1284AE" w14:textId="7507A2E9" w:rsidR="00691770" w:rsidRPr="003A1521" w:rsidRDefault="00691770"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5.5.3.2.b.1.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378F727" w14:textId="4101BE67"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¿El cálculo de la presión del sistema contra incendio considera mantener la red contra incendio presurizada mediante un sistema o bomba de mantenimiento de presión, accionado por motor eléctrico, con el </w:t>
            </w:r>
            <w:r w:rsidRPr="003A1521">
              <w:rPr>
                <w:rFonts w:ascii="Montserrat" w:hAnsi="Montserrat" w:cs="Arial"/>
                <w:sz w:val="18"/>
                <w:szCs w:val="18"/>
              </w:rPr>
              <w:t>gasto y presión nominal mínimos para reponer la pérdida de presión por fugas y mantener una presión estática mínima de 689.0 kPa (7.0 kg/cm</w:t>
            </w:r>
            <w:r w:rsidRPr="003A1521">
              <w:rPr>
                <w:rFonts w:ascii="Montserrat" w:hAnsi="Montserrat" w:cs="Arial"/>
                <w:sz w:val="18"/>
                <w:szCs w:val="18"/>
                <w:vertAlign w:val="superscript"/>
              </w:rPr>
              <w:t>2</w:t>
            </w:r>
            <w:r w:rsidRPr="003A1521">
              <w:rPr>
                <w:rFonts w:ascii="Montserrat" w:hAnsi="Montserrat" w:cs="Arial"/>
                <w:sz w:val="18"/>
                <w:szCs w:val="18"/>
              </w:rPr>
              <w:t>; 100.0 lbs/pulg</w:t>
            </w:r>
            <w:r w:rsidRPr="003A1521">
              <w:rPr>
                <w:rFonts w:ascii="Montserrat" w:hAnsi="Montserrat" w:cs="Arial"/>
                <w:sz w:val="18"/>
                <w:szCs w:val="18"/>
                <w:vertAlign w:val="superscript"/>
              </w:rPr>
              <w:t>2</w:t>
            </w:r>
            <w:r w:rsidRPr="003A1521">
              <w:rPr>
                <w:rFonts w:ascii="Montserrat" w:hAnsi="Montserrat" w:cs="Arial"/>
                <w:sz w:val="18"/>
                <w:szCs w:val="18"/>
              </w:rPr>
              <w:t>) en el punto de descarga hidráulicamente más desfavorable de la red de agua contra incendio?</w:t>
            </w:r>
            <w:r w:rsidRPr="003A1521">
              <w:rPr>
                <w:rFonts w:ascii="Montserrat" w:hAnsi="Montserrat" w:cs="Arial"/>
                <w:sz w:val="18"/>
                <w:szCs w:val="18"/>
                <w:lang w:val="es-ES"/>
              </w:rPr>
              <w:t xml:space="preserve">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2AE7B3F" w14:textId="7AF255B3"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ABADED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E0334A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C08732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B36F370"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6260028"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AE0CAB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7290624E"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3EE4A5D"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07A7A88E" w14:textId="77777777" w:rsidR="00691770" w:rsidRPr="00F61EFA" w:rsidRDefault="00691770" w:rsidP="00245EAB">
            <w:pPr>
              <w:spacing w:after="20" w:line="240" w:lineRule="auto"/>
              <w:jc w:val="center"/>
              <w:rPr>
                <w:rFonts w:ascii="Montserrat" w:hAnsi="Montserrat" w:cs="Arial"/>
                <w:color w:val="00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5FA1019" w14:textId="3DCE9D87"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¿La red del sistema contra incendio está diseñada para suministrar agua a plena capacidad de combate a las presiones mínimas indicadas en la Tabla 3 de la </w:t>
            </w:r>
            <w:r w:rsidRPr="003A1521">
              <w:rPr>
                <w:rFonts w:ascii="Montserrat" w:hAnsi="Montserrat" w:cs="Arial"/>
                <w:sz w:val="18"/>
                <w:szCs w:val="18"/>
              </w:rPr>
              <w:t>NOM-011-ASEA-2019</w:t>
            </w:r>
            <w:r w:rsidRPr="003A1521">
              <w:rPr>
                <w:rFonts w:ascii="Montserrat" w:hAnsi="Montserrat" w:cs="Arial"/>
                <w:sz w:val="18"/>
                <w:szCs w:val="18"/>
                <w:lang w:val="es-ES"/>
              </w:rPr>
              <w:t>, en el punto más desfavorable del sistema según el elemento empleado, para los elementos que serán utilizados en el peor escenario de Riesgo identificado?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54877FC" w14:textId="3A7E144B"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2FBD6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A824E3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3FEA0F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A72048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324EFB0"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B0BE656"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4CBFBC1C"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8184E36"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477D3B78" w14:textId="11DD4955" w:rsidR="00691770" w:rsidRPr="003A1521" w:rsidRDefault="00691770"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5.5.3.2.b.2.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A5F39DF" w14:textId="7152EB50"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¿Los gastos mínimos de agua del sistema contra incendio previstos para cada elemento empleado cumplen con lo indicado en la Tabla 3 de la </w:t>
            </w:r>
            <w:r w:rsidRPr="003A1521">
              <w:rPr>
                <w:rFonts w:ascii="Montserrat" w:hAnsi="Montserrat" w:cs="Arial"/>
                <w:sz w:val="18"/>
                <w:szCs w:val="18"/>
              </w:rPr>
              <w:t>NOM-011-ASEA-2019</w:t>
            </w:r>
            <w:r w:rsidRPr="003A1521">
              <w:rPr>
                <w:rFonts w:ascii="Montserrat" w:hAnsi="Montserrat" w:cs="Arial"/>
                <w:sz w:val="18"/>
                <w:szCs w:val="18"/>
                <w:lang w:val="es-ES"/>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23BDA3C" w14:textId="151A4710"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D2FE871"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1F51D2D"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36D375E"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FF1D9D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C3E7B32"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4091D8E"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789698C6"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2A04ABF"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0A6073A8" w14:textId="77777777" w:rsidR="00691770" w:rsidRPr="003A1521" w:rsidRDefault="00691770"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141A7A8" w14:textId="2C24F2FA"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lang w:val="es-ES_tradnl"/>
              </w:rPr>
              <w:t>En caso de que el equipo de bombeo se haya diseñado para alimentar tanto a hidrantes, monitores y/o al sistema de aspersión, ¿la presión mínima es la resultante del cálculo del sistema considerando el caudal total?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EC9B7A4" w14:textId="208A2336"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96DFB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611B18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FD50C92"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B50062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809843F"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02362E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03E5901D"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6FE81A"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1428172C" w14:textId="6E757F8B" w:rsidR="00691770" w:rsidRPr="003A1521" w:rsidRDefault="00691770"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5.5.3.2.c.</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0DB1C6" w14:textId="2CAAE8CA"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En caso de emplear hidrantes, ¿Las especificaciones indican que se consideran   </w:t>
            </w:r>
            <w:r w:rsidRPr="003A1521">
              <w:rPr>
                <w:rFonts w:ascii="Montserrat" w:hAnsi="Montserrat" w:cs="Arial"/>
                <w:sz w:val="18"/>
                <w:szCs w:val="18"/>
              </w:rPr>
              <w:t>manguera(s) de longitud de 30.0 m y diámetro nominal de 38.0 o 63.5 mm, con boquilla que permita surtir neblina?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569DB02" w14:textId="33B15970"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903D30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2C2FA8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D11B7C0"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BC32F1F"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9F3811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DAC3E7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2AC9C472"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8D6483C"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F9DD2E7" w14:textId="77777777" w:rsidR="00691770" w:rsidRPr="00F61EFA" w:rsidRDefault="00691770"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4B0CF19" w14:textId="35C0DF2D"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En caso de que se prevea emplear monitores, ¿Sus especificaciones indican que éstos son estacionarios, de tipo corazón o similar, de una o dos cremalleras, de diámetro nominal de 38.0 o 63.5 mm, con mecanismos que permitan girar la posición de la boquilla mínimo 120º en el plano vertical, 360º en el plano horizontal, y mantenerse estable en la posición seleccionada sin necesidad de un seguro adicional, con boquilla que permita surtir neblina?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E05AA34" w14:textId="433E91BF"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A5F689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93CC25F"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AF99BF8"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4E12A5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D21729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735ECC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68BE9D23"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8212B2"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2E1402DE" w14:textId="77777777" w:rsidR="00691770" w:rsidRPr="00F61EFA" w:rsidRDefault="00691770"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BECE12" w14:textId="526A2267"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Cuando se prevea emplear hidrantes o monitores, ¿La distancia entre éstos no deja áreas sin proteger, en función del área de cobertura de los mismos?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2F4770F" w14:textId="4CB6B756"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7885138"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3A091D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2086775"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775D8B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F0866F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0639E5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3E98A1D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39F3BA0"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3EBF6941" w14:textId="18A449FE" w:rsidR="00691770" w:rsidRPr="003A1521" w:rsidRDefault="00691770"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5.5.3.2.d.</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D39F6B0" w14:textId="77777777" w:rsidR="00691770" w:rsidRPr="003A1521" w:rsidRDefault="00691770" w:rsidP="00245EAB">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un sistema de aspersión:</w:t>
            </w:r>
          </w:p>
          <w:p w14:paraId="444244F8" w14:textId="77777777" w:rsidR="00691770" w:rsidRPr="003A1521" w:rsidRDefault="00691770" w:rsidP="00245EAB">
            <w:pPr>
              <w:spacing w:after="20" w:line="240" w:lineRule="auto"/>
              <w:jc w:val="both"/>
              <w:rPr>
                <w:rFonts w:ascii="Montserrat" w:hAnsi="Montserrat" w:cs="Arial"/>
                <w:sz w:val="18"/>
                <w:szCs w:val="18"/>
              </w:rPr>
            </w:pPr>
          </w:p>
          <w:p w14:paraId="5035AD77" w14:textId="43B9A6D6" w:rsidR="00691770" w:rsidRPr="003A1521" w:rsidDel="0004623F" w:rsidRDefault="00691770" w:rsidP="004777C9">
            <w:pPr>
              <w:pStyle w:val="Prrafodelista"/>
              <w:numPr>
                <w:ilvl w:val="0"/>
                <w:numId w:val="7"/>
              </w:numPr>
              <w:spacing w:after="20" w:line="240" w:lineRule="auto"/>
              <w:ind w:left="213" w:hanging="218"/>
              <w:jc w:val="both"/>
              <w:rPr>
                <w:rFonts w:ascii="Montserrat" w:hAnsi="Montserrat" w:cs="Arial"/>
                <w:sz w:val="18"/>
                <w:szCs w:val="18"/>
              </w:rPr>
            </w:pPr>
            <w:r w:rsidRPr="003A1521">
              <w:rPr>
                <w:rFonts w:ascii="Montserrat" w:hAnsi="Montserrat" w:cs="Arial"/>
                <w:sz w:val="18"/>
                <w:szCs w:val="18"/>
              </w:rPr>
              <w:t>¿El diseño se realizó con base al Área de almacenamiento, tomando en consideración la presión y densidad de aplicación requeridas en la Tabla 3 de la NOM-011-ASEA-</w:t>
            </w:r>
            <w:r w:rsidRPr="003A1521">
              <w:rPr>
                <w:rFonts w:ascii="Montserrat" w:hAnsi="Montserrat" w:cs="Arial"/>
                <w:sz w:val="18"/>
                <w:szCs w:val="18"/>
              </w:rPr>
              <w:lastRenderedPageBreak/>
              <w:t>2019. Lo anterior para calcular y seleccionar la cantidad de boquillas, distribución, ubicación de éstas y el ángulo de cobertura?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64C99AE" w14:textId="063F9C09"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3B06DD2"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271E151"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5DD939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074571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A3E90AE"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D41564D"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40CC7F5D"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CB122BD"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28E6A2D" w14:textId="77777777" w:rsidR="00691770" w:rsidRPr="00F61EFA" w:rsidRDefault="00691770"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151C316" w14:textId="77777777" w:rsidR="00691770" w:rsidRPr="003A1521" w:rsidRDefault="00691770" w:rsidP="00245EAB">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un sistema de aspersión:</w:t>
            </w:r>
          </w:p>
          <w:p w14:paraId="48B5F736" w14:textId="77777777" w:rsidR="00691770" w:rsidRPr="003A1521" w:rsidRDefault="00691770" w:rsidP="00245EAB">
            <w:pPr>
              <w:spacing w:after="20" w:line="240" w:lineRule="auto"/>
              <w:jc w:val="both"/>
              <w:rPr>
                <w:rFonts w:ascii="Montserrat" w:hAnsi="Montserrat" w:cs="Arial"/>
                <w:sz w:val="18"/>
                <w:szCs w:val="18"/>
              </w:rPr>
            </w:pPr>
          </w:p>
          <w:p w14:paraId="3C8C1F0F" w14:textId="07D9B2C1" w:rsidR="00691770" w:rsidRPr="003A1521" w:rsidDel="0004623F" w:rsidRDefault="00691770" w:rsidP="004777C9">
            <w:pPr>
              <w:pStyle w:val="Prrafodelista"/>
              <w:numPr>
                <w:ilvl w:val="0"/>
                <w:numId w:val="7"/>
              </w:numPr>
              <w:spacing w:after="20" w:line="240" w:lineRule="auto"/>
              <w:ind w:left="213" w:hanging="218"/>
              <w:jc w:val="both"/>
              <w:rPr>
                <w:rFonts w:ascii="Montserrat" w:hAnsi="Montserrat" w:cs="Arial"/>
                <w:sz w:val="18"/>
                <w:szCs w:val="18"/>
              </w:rPr>
            </w:pPr>
            <w:r w:rsidRPr="003A1521">
              <w:rPr>
                <w:rFonts w:ascii="Montserrat" w:hAnsi="Montserrat" w:cs="Arial"/>
                <w:sz w:val="18"/>
                <w:szCs w:val="18"/>
              </w:rPr>
              <w:t>¿Está diseñado para cubrir el Área de almacenamiento y el Área de carga y descarga?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6904CB3" w14:textId="45AB4B50"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8DB6F7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54F9BB8"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A15AEDE"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CE2705D"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5FD610D"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480EB3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400E9EE1"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03ED939"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620094C" w14:textId="77777777" w:rsidR="00691770" w:rsidRPr="00F61EFA" w:rsidRDefault="00691770"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775148D" w14:textId="77777777" w:rsidR="00691770" w:rsidRPr="003A1521" w:rsidRDefault="00691770" w:rsidP="00245EAB">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un sistema de aspersión:</w:t>
            </w:r>
          </w:p>
          <w:p w14:paraId="41A252EB" w14:textId="77777777" w:rsidR="00691770" w:rsidRPr="003A1521" w:rsidRDefault="00691770" w:rsidP="00245EAB">
            <w:pPr>
              <w:spacing w:after="20" w:line="240" w:lineRule="auto"/>
              <w:jc w:val="both"/>
              <w:rPr>
                <w:rFonts w:ascii="Montserrat" w:hAnsi="Montserrat" w:cs="Arial"/>
                <w:sz w:val="18"/>
                <w:szCs w:val="18"/>
              </w:rPr>
            </w:pPr>
          </w:p>
          <w:p w14:paraId="161154D2" w14:textId="0B53D837" w:rsidR="00691770" w:rsidRPr="003A1521" w:rsidDel="0004623F" w:rsidRDefault="00691770" w:rsidP="004777C9">
            <w:pPr>
              <w:pStyle w:val="Prrafodelista"/>
              <w:numPr>
                <w:ilvl w:val="0"/>
                <w:numId w:val="7"/>
              </w:numPr>
              <w:spacing w:after="20" w:line="240" w:lineRule="auto"/>
              <w:ind w:left="213" w:hanging="218"/>
              <w:jc w:val="both"/>
              <w:rPr>
                <w:rFonts w:ascii="Montserrat" w:hAnsi="Montserrat"/>
                <w:sz w:val="18"/>
                <w:szCs w:val="18"/>
              </w:rPr>
            </w:pPr>
            <w:r w:rsidRPr="003A1521">
              <w:rPr>
                <w:rFonts w:ascii="Montserrat" w:hAnsi="Montserrat" w:cs="Arial"/>
                <w:sz w:val="18"/>
                <w:szCs w:val="18"/>
              </w:rPr>
              <w:t>¿Las especificaciones de las boquillas indican que son de bronce o acero inoxidable, de cono lleno, no menores de 19.05 mm con tamaño de orificio no menor de 6.35 mm, listada y aprobada por un organismo certificador.?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1EFC495" w14:textId="2A9A7D77"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65555F1"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2CEDD86"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5152D1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8702CF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279D69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7298CE2"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35875265"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BF20358"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E770622" w14:textId="77777777" w:rsidR="00691770" w:rsidRPr="00F61EFA" w:rsidRDefault="00691770"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CBFCA6" w14:textId="77777777" w:rsidR="00691770" w:rsidRPr="003A1521" w:rsidRDefault="00691770" w:rsidP="00245EAB">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un sistema de aspersión:</w:t>
            </w:r>
          </w:p>
          <w:p w14:paraId="43A82B8B" w14:textId="77777777" w:rsidR="00691770" w:rsidRPr="003A1521" w:rsidRDefault="00691770" w:rsidP="00245EAB">
            <w:pPr>
              <w:spacing w:after="20" w:line="240" w:lineRule="auto"/>
              <w:jc w:val="both"/>
              <w:rPr>
                <w:rFonts w:ascii="Montserrat" w:hAnsi="Montserrat" w:cs="Arial"/>
                <w:sz w:val="18"/>
                <w:szCs w:val="18"/>
              </w:rPr>
            </w:pPr>
          </w:p>
          <w:p w14:paraId="173324EA" w14:textId="259B5907" w:rsidR="00691770" w:rsidRPr="003A1521" w:rsidDel="0004623F" w:rsidRDefault="00691770" w:rsidP="004777C9">
            <w:pPr>
              <w:pStyle w:val="Prrafodelista"/>
              <w:numPr>
                <w:ilvl w:val="0"/>
                <w:numId w:val="7"/>
              </w:numPr>
              <w:spacing w:after="20" w:line="240" w:lineRule="auto"/>
              <w:ind w:left="213" w:hanging="218"/>
              <w:jc w:val="both"/>
              <w:rPr>
                <w:rFonts w:ascii="Montserrat" w:hAnsi="Montserrat"/>
                <w:sz w:val="18"/>
                <w:szCs w:val="18"/>
              </w:rPr>
            </w:pPr>
            <w:r w:rsidRPr="003A1521">
              <w:rPr>
                <w:rFonts w:ascii="Montserrat" w:hAnsi="Montserrat" w:cs="Arial"/>
                <w:sz w:val="18"/>
                <w:szCs w:val="18"/>
              </w:rPr>
              <w:t>¿Los materiales y dispositivos del sistema de aspersión son listados para servicio contra incendio?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01BE154" w14:textId="53B319BD"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A00F75"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F7DE15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B3A4DF2"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6CD357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98946D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26F5E7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27E534A5"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370C6D5"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3888A090" w14:textId="77777777" w:rsidR="00691770" w:rsidRPr="00F61EFA" w:rsidRDefault="00691770"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8EF4A58" w14:textId="77777777" w:rsidR="00691770" w:rsidRPr="003A1521" w:rsidRDefault="00691770" w:rsidP="00245EAB">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un sistema de aspersión:</w:t>
            </w:r>
          </w:p>
          <w:p w14:paraId="2F03CDEA" w14:textId="77777777" w:rsidR="00691770" w:rsidRPr="003A1521" w:rsidRDefault="00691770" w:rsidP="00245EAB">
            <w:pPr>
              <w:spacing w:after="20" w:line="240" w:lineRule="auto"/>
              <w:jc w:val="both"/>
              <w:rPr>
                <w:rFonts w:ascii="Montserrat" w:hAnsi="Montserrat" w:cs="Arial"/>
                <w:sz w:val="18"/>
                <w:szCs w:val="18"/>
              </w:rPr>
            </w:pPr>
          </w:p>
          <w:p w14:paraId="6C847D37" w14:textId="3FFF4979" w:rsidR="00691770" w:rsidRPr="003A1521" w:rsidDel="0004623F" w:rsidRDefault="00691770" w:rsidP="004777C9">
            <w:pPr>
              <w:pStyle w:val="Prrafodelista"/>
              <w:numPr>
                <w:ilvl w:val="0"/>
                <w:numId w:val="7"/>
              </w:numPr>
              <w:spacing w:after="20" w:line="240" w:lineRule="auto"/>
              <w:ind w:left="213" w:hanging="218"/>
              <w:jc w:val="both"/>
              <w:rPr>
                <w:rFonts w:ascii="Montserrat" w:hAnsi="Montserrat"/>
                <w:sz w:val="18"/>
                <w:szCs w:val="18"/>
              </w:rPr>
            </w:pPr>
            <w:r w:rsidRPr="003A1521">
              <w:rPr>
                <w:rFonts w:ascii="Montserrat" w:hAnsi="Montserrat" w:cs="Arial"/>
                <w:sz w:val="18"/>
                <w:szCs w:val="18"/>
              </w:rPr>
              <w:t>¿El diseño especifica que la activación de las válvulas de alimentación al sistema de aspersión es por operación manual local, operación manual remota u operación automática?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1C49D12" w14:textId="3FB27B07"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ECA793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898AC8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41FEC25"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7B32241"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E35F726"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75736F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0A3F8693"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F216247"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5EC40A71" w14:textId="77777777" w:rsidR="00691770" w:rsidRPr="00F61EFA" w:rsidRDefault="00691770" w:rsidP="00245EAB">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268DBD" w14:textId="77777777" w:rsidR="00691770" w:rsidRPr="003A1521" w:rsidRDefault="00691770" w:rsidP="00245EAB">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un sistema de aspersión:</w:t>
            </w:r>
          </w:p>
          <w:p w14:paraId="0B186F78" w14:textId="77777777" w:rsidR="00691770" w:rsidRPr="003A1521" w:rsidRDefault="00691770" w:rsidP="00245EAB">
            <w:pPr>
              <w:spacing w:after="20" w:line="240" w:lineRule="auto"/>
              <w:jc w:val="both"/>
              <w:rPr>
                <w:rFonts w:ascii="Montserrat" w:hAnsi="Montserrat" w:cs="Arial"/>
                <w:sz w:val="18"/>
                <w:szCs w:val="18"/>
              </w:rPr>
            </w:pPr>
          </w:p>
          <w:p w14:paraId="21D18A49" w14:textId="4378FFF9" w:rsidR="00691770" w:rsidRPr="003A1521" w:rsidDel="0004623F" w:rsidRDefault="00691770" w:rsidP="004777C9">
            <w:pPr>
              <w:pStyle w:val="Prrafodelista"/>
              <w:numPr>
                <w:ilvl w:val="0"/>
                <w:numId w:val="7"/>
              </w:numPr>
              <w:spacing w:after="20" w:line="240" w:lineRule="auto"/>
              <w:ind w:left="213" w:hanging="218"/>
              <w:jc w:val="both"/>
              <w:rPr>
                <w:rFonts w:ascii="Montserrat" w:hAnsi="Montserrat"/>
                <w:sz w:val="18"/>
                <w:szCs w:val="18"/>
              </w:rPr>
            </w:pPr>
            <w:r w:rsidRPr="003A1521">
              <w:rPr>
                <w:rFonts w:ascii="Montserrat" w:hAnsi="Montserrat" w:cs="Arial"/>
                <w:sz w:val="18"/>
                <w:szCs w:val="18"/>
              </w:rPr>
              <w:t>Si el diseño de las válvulas es para operar de forma automática, ¿estas operarán simultáneamente a la bomba contra incendio?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EB2E84F" w14:textId="1400C1D6"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0871E1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A99B70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60ECE7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112DBE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B8A393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0C254E5"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3502707D"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21A5D6A"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087E8533" w14:textId="7C18E211"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5.5.3.2.e.</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8C8B942" w14:textId="61A59046"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¿El sistema fijo contra incendio está diseñado para que cuente con válvulas de seccionamiento ubicadas en lugares de fácil acceso y protegidas contra daños físicos?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77820F9" w14:textId="279CAF10" w:rsidR="00245EAB" w:rsidRPr="003A1521" w:rsidRDefault="00245EAB"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695BE0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9A72C7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D62A87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CE62DD6"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579123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0BD30B5"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245EAB" w:rsidRPr="00F61EFA" w14:paraId="04D23AA7" w14:textId="77777777" w:rsidTr="00E32745">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9A231FE" w14:textId="77777777" w:rsidR="00245EAB" w:rsidRPr="00F61EFA" w:rsidRDefault="00245EAB"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E64BB29" w14:textId="40F4C64A" w:rsidR="00245EAB" w:rsidRPr="003A1521" w:rsidRDefault="00245EAB"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5.5.3.2.f.</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6CDE3A" w14:textId="0967D7AF" w:rsidR="00245EAB" w:rsidRPr="003A1521" w:rsidDel="0004623F" w:rsidRDefault="00245EAB" w:rsidP="00245EAB">
            <w:pPr>
              <w:spacing w:after="20" w:line="240" w:lineRule="auto"/>
              <w:jc w:val="both"/>
              <w:rPr>
                <w:rFonts w:ascii="Montserrat" w:hAnsi="Montserrat"/>
                <w:sz w:val="18"/>
                <w:szCs w:val="18"/>
              </w:rPr>
            </w:pPr>
            <w:r w:rsidRPr="003A1521">
              <w:rPr>
                <w:rFonts w:ascii="Montserrat" w:hAnsi="Montserrat" w:cs="Arial"/>
                <w:sz w:val="18"/>
                <w:szCs w:val="18"/>
              </w:rPr>
              <w:t>En caso de que las Áreas de almacenamiento no estén diseñadas para contar con ventilación natural, ¿se indica la instalación de un sistema de detección mediante detectores de mezclas explosivas?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09611BE" w14:textId="6FC9FD08" w:rsidR="00245EAB" w:rsidRPr="003A1521" w:rsidRDefault="00245EAB"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833621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647E64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F5AEF4E"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E9B3E91"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4BC1DDA"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FD1F5E0" w14:textId="77777777" w:rsidR="00245EAB" w:rsidRPr="00F61EFA" w:rsidRDefault="00245EAB"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0067F365"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020D134"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56068062" w14:textId="32FD1F68" w:rsidR="00691770" w:rsidRPr="003A1521" w:rsidRDefault="00691770"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5.5.3.2.g.</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78128B" w14:textId="33AAAA3B"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¿El diseño indica la instalación de un sistema de alarmas visibles y/o audibles de activación manual para alertar al personal en caso de emergencia?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36C460C" w14:textId="35515DEB"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BC8153F"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5E3F86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5BCDA63"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912DB6F"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3791880"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7ADC4E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26E2599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EF10784"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FBA11AB" w14:textId="77777777" w:rsidR="00691770" w:rsidRPr="003A1521" w:rsidRDefault="00691770"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44B69F" w14:textId="0D8CDAF6"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En caso de que se prevea contar con alarmas visibles, ¿sus especificaciones indican que serán alarmas estroboscópicas, con rápidos destellos de luz, de alta intensidad, en forma regular?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71EC202" w14:textId="6FB8D9FE"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205B52B"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00428EE"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AA32B7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0C781D9"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0CD20D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871F57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3542CF1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492C28D"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1D3E81E0" w14:textId="77777777" w:rsidR="00691770" w:rsidRPr="003A1521" w:rsidRDefault="00691770"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2094260" w14:textId="218FE22E"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¿Las especificaciones de alarmas sonoras indican que serán cornetas, sirenas o parlantes?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84401BE" w14:textId="27E4D0C2"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403979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DB43DD"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EC73E1D"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CA6CDA7"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62C67D2"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097A932"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F61EFA" w14:paraId="26E7CE41"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B87377B"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6D686311" w14:textId="10297859" w:rsidR="00691770" w:rsidRPr="003A1521" w:rsidRDefault="00691770" w:rsidP="00245EAB">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5.5.3.2.h.</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8AD66E7" w14:textId="21FAA7F4"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¿El diseño indica la instalación de una toma siamesa en el exterior de la bodega, en un lugar de fácil acceso y libre de obstáculos, para suministrar directamente al sistema fijo contra incendio el agua que proporcionen los cuerpos de emergencia?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F51A322" w14:textId="280A0945"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9EC0274"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E26F155"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70537E0"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E3D58BA"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281B4EE"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506F4BC" w14:textId="77777777" w:rsidR="00691770" w:rsidRPr="00F61EFA" w:rsidRDefault="00691770" w:rsidP="00245EAB">
            <w:pPr>
              <w:spacing w:after="20" w:line="240" w:lineRule="auto"/>
              <w:jc w:val="both"/>
              <w:rPr>
                <w:rFonts w:ascii="Montserrat" w:eastAsia="Times New Roman" w:hAnsi="Montserrat" w:cs="Arial"/>
                <w:color w:val="000000"/>
                <w:sz w:val="18"/>
                <w:szCs w:val="18"/>
                <w:lang w:eastAsia="es-MX"/>
              </w:rPr>
            </w:pPr>
          </w:p>
        </w:tc>
      </w:tr>
      <w:tr w:rsidR="00691770" w:rsidRPr="008F1FCB" w14:paraId="34CD407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5E05421" w14:textId="77777777" w:rsidR="00691770" w:rsidRPr="00F61EFA" w:rsidRDefault="00691770" w:rsidP="00245EAB">
            <w:pPr>
              <w:pStyle w:val="Prrafodelista"/>
              <w:numPr>
                <w:ilvl w:val="0"/>
                <w:numId w:val="1"/>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2A083887" w14:textId="77777777" w:rsidR="00691770" w:rsidRPr="003A1521" w:rsidRDefault="00691770" w:rsidP="00245EAB">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86D51E9" w14:textId="24125670" w:rsidR="00691770" w:rsidRPr="003A1521" w:rsidDel="0004623F" w:rsidRDefault="00691770" w:rsidP="00245EAB">
            <w:pPr>
              <w:spacing w:after="20" w:line="240" w:lineRule="auto"/>
              <w:jc w:val="both"/>
              <w:rPr>
                <w:rFonts w:ascii="Montserrat" w:hAnsi="Montserrat"/>
                <w:sz w:val="18"/>
                <w:szCs w:val="18"/>
              </w:rPr>
            </w:pPr>
            <w:r w:rsidRPr="003A1521">
              <w:rPr>
                <w:rFonts w:ascii="Montserrat" w:hAnsi="Montserrat" w:cs="Arial"/>
                <w:sz w:val="18"/>
                <w:szCs w:val="18"/>
              </w:rPr>
              <w:t>¿Se prevé que las tuberías del sistema contra incendio serán identificadas con el color rojo y la dirección del flujo será indicada con flechas de color blanco?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4EC1A55" w14:textId="6E8ACD44" w:rsidR="00691770" w:rsidRPr="003A1521" w:rsidRDefault="00691770" w:rsidP="00691770">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0BAFBAE" w14:textId="77777777" w:rsidR="00691770" w:rsidRPr="008F1FCB" w:rsidRDefault="00691770" w:rsidP="00245EAB">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0562306" w14:textId="77777777" w:rsidR="00691770" w:rsidRPr="008F1FCB" w:rsidRDefault="00691770" w:rsidP="00245EAB">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38A445F" w14:textId="77777777" w:rsidR="00691770" w:rsidRPr="008F1FCB" w:rsidRDefault="00691770" w:rsidP="00245EAB">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A6DA3E9" w14:textId="77777777" w:rsidR="00691770" w:rsidRPr="008F1FCB" w:rsidRDefault="00691770" w:rsidP="00245EAB">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B362116" w14:textId="77777777" w:rsidR="00691770" w:rsidRPr="008F1FCB" w:rsidRDefault="00691770" w:rsidP="00245EAB">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6A00ADB" w14:textId="77777777" w:rsidR="00691770" w:rsidRPr="008F1FCB" w:rsidRDefault="00691770" w:rsidP="00245EAB">
            <w:pPr>
              <w:spacing w:after="20" w:line="240" w:lineRule="auto"/>
              <w:jc w:val="both"/>
              <w:rPr>
                <w:rFonts w:ascii="Montserrat" w:eastAsia="Times New Roman" w:hAnsi="Montserrat" w:cs="Arial"/>
                <w:color w:val="000000"/>
                <w:sz w:val="18"/>
                <w:szCs w:val="18"/>
                <w:lang w:eastAsia="es-MX"/>
              </w:rPr>
            </w:pPr>
          </w:p>
        </w:tc>
      </w:tr>
      <w:tr w:rsidR="00245EAB" w:rsidRPr="008F1FCB" w14:paraId="4E8CF0A0" w14:textId="77777777" w:rsidTr="006774E4">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FB5620B" w14:textId="2455EDC1" w:rsidR="00245EAB" w:rsidRPr="008F1FCB" w:rsidRDefault="00245EAB" w:rsidP="00245EAB">
            <w:pPr>
              <w:spacing w:after="0"/>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lastRenderedPageBreak/>
              <w:t xml:space="preserve">Nota 1. </w:t>
            </w:r>
            <w:r w:rsidRPr="008F1FCB">
              <w:rPr>
                <w:rFonts w:ascii="Montserrat" w:eastAsia="Times New Roman" w:hAnsi="Montserrat" w:cs="Arial"/>
                <w:bCs/>
                <w:sz w:val="18"/>
                <w:szCs w:val="18"/>
                <w:lang w:eastAsia="es-MX"/>
              </w:rPr>
              <w:t>Para el tipo de inspección se establecerán las siguientes abreviaciones:</w:t>
            </w:r>
          </w:p>
          <w:p w14:paraId="1C7F2C32" w14:textId="77777777" w:rsidR="00245EAB" w:rsidRPr="008F1FCB" w:rsidRDefault="00245EAB" w:rsidP="00245EAB">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D</w:t>
            </w:r>
            <w:r w:rsidRPr="008F1FCB">
              <w:rPr>
                <w:rFonts w:ascii="Montserrat" w:eastAsia="Times New Roman" w:hAnsi="Montserrat" w:cs="Arial"/>
                <w:bCs/>
                <w:sz w:val="18"/>
                <w:szCs w:val="18"/>
                <w:lang w:eastAsia="es-MX"/>
              </w:rPr>
              <w:t>: Documental;</w:t>
            </w:r>
          </w:p>
          <w:p w14:paraId="55CF38BA" w14:textId="77777777" w:rsidR="00245EAB" w:rsidRPr="008F1FCB" w:rsidRDefault="00245EAB" w:rsidP="00245EAB">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F</w:t>
            </w:r>
            <w:r w:rsidRPr="008F1FCB">
              <w:rPr>
                <w:rFonts w:ascii="Montserrat" w:eastAsia="Times New Roman" w:hAnsi="Montserrat" w:cs="Arial"/>
                <w:bCs/>
                <w:sz w:val="18"/>
                <w:szCs w:val="18"/>
                <w:lang w:eastAsia="es-MX"/>
              </w:rPr>
              <w:t>: Física, y</w:t>
            </w:r>
          </w:p>
          <w:p w14:paraId="2C337E9C" w14:textId="333E45D0" w:rsidR="00245EAB" w:rsidRPr="008F1FCB" w:rsidRDefault="00245EAB" w:rsidP="00245EAB">
            <w:pPr>
              <w:spacing w:after="20" w:line="240" w:lineRule="auto"/>
              <w:ind w:left="769" w:hanging="142"/>
              <w:jc w:val="both"/>
              <w:rPr>
                <w:rFonts w:ascii="Montserrat" w:eastAsia="Times New Roman" w:hAnsi="Montserrat" w:cs="Arial"/>
                <w:color w:val="000000"/>
                <w:sz w:val="18"/>
                <w:szCs w:val="18"/>
                <w:lang w:eastAsia="es-MX"/>
              </w:rPr>
            </w:pPr>
            <w:r w:rsidRPr="008F1FCB">
              <w:rPr>
                <w:rFonts w:ascii="Montserrat" w:eastAsia="Times New Roman" w:hAnsi="Montserrat" w:cs="Arial"/>
                <w:b/>
                <w:bCs/>
                <w:sz w:val="18"/>
                <w:szCs w:val="18"/>
                <w:lang w:eastAsia="es-MX"/>
              </w:rPr>
              <w:t xml:space="preserve"> D y F</w:t>
            </w:r>
            <w:r w:rsidRPr="008F1FCB">
              <w:rPr>
                <w:rFonts w:ascii="Montserrat" w:eastAsia="Times New Roman" w:hAnsi="Montserrat" w:cs="Arial"/>
                <w:bCs/>
                <w:sz w:val="18"/>
                <w:szCs w:val="18"/>
                <w:lang w:eastAsia="es-MX"/>
              </w:rPr>
              <w:t>: Documental y Física</w:t>
            </w:r>
          </w:p>
        </w:tc>
      </w:tr>
    </w:tbl>
    <w:p w14:paraId="1ED00E40" w14:textId="18A0B181" w:rsidR="00757191" w:rsidRPr="008F1FCB" w:rsidRDefault="00757191" w:rsidP="00830048">
      <w:pPr>
        <w:shd w:val="clear" w:color="auto" w:fill="FFFFFF"/>
        <w:spacing w:after="101" w:line="240" w:lineRule="auto"/>
        <w:ind w:firstLine="288"/>
        <w:jc w:val="center"/>
        <w:rPr>
          <w:rFonts w:ascii="Montserrat" w:eastAsia="Times New Roman" w:hAnsi="Montserrat" w:cs="Arial"/>
          <w:color w:val="2F2F2F"/>
          <w:sz w:val="18"/>
          <w:szCs w:val="18"/>
          <w:lang w:eastAsia="es-MX"/>
        </w:rPr>
      </w:pPr>
    </w:p>
    <w:p w14:paraId="4918F744" w14:textId="1AD16FCE" w:rsidR="00AF3ED9" w:rsidRPr="008F1FCB" w:rsidRDefault="00AF3ED9" w:rsidP="00AF3ED9">
      <w:pPr>
        <w:pStyle w:val="texto"/>
        <w:ind w:firstLine="0"/>
        <w:rPr>
          <w:rFonts w:ascii="Montserrat" w:hAnsi="Montserrat" w:cs="Arial"/>
          <w:noProof/>
          <w:szCs w:val="18"/>
          <w:lang w:eastAsia="es-MX"/>
        </w:rPr>
      </w:pPr>
      <w:bookmarkStart w:id="2" w:name="_Hlk48308096"/>
      <w:r w:rsidRPr="008F1FCB">
        <w:rPr>
          <w:rFonts w:ascii="Montserrat" w:hAnsi="Montserrat" w:cs="Arial"/>
          <w:noProof/>
          <w:szCs w:val="18"/>
          <w:lang w:eastAsia="es-MX"/>
        </w:rPr>
        <w:t xml:space="preserve">Los resultados reflejados en esta lista de inspección se emiten sin menoscabo de que la Agencia a través de la Unidad de Supervisión, Inspección y Vigilancia Industrial, </w:t>
      </w:r>
      <w:r w:rsidR="0072690F" w:rsidRPr="008F1FCB">
        <w:rPr>
          <w:rFonts w:ascii="Montserrat" w:hAnsi="Montserrat" w:cs="Arial"/>
          <w:noProof/>
          <w:szCs w:val="18"/>
          <w:lang w:eastAsia="es-MX"/>
        </w:rPr>
        <w:t>supervise</w:t>
      </w:r>
      <w:r w:rsidRPr="008F1FCB">
        <w:rPr>
          <w:rFonts w:ascii="Montserrat" w:hAnsi="Montserrat" w:cs="Arial"/>
          <w:noProof/>
          <w:szCs w:val="18"/>
          <w:lang w:eastAsia="es-MX"/>
        </w:rPr>
        <w:t xml:space="preserve"> el cumplimiento de las obligaciones que el Regulado tiene en materia de Seguridad Industrial, Seguridad Operativa y de la protección al medio ambiente, en los actos</w:t>
      </w:r>
      <w:r w:rsidR="0029042D" w:rsidRPr="008F1FCB">
        <w:rPr>
          <w:rFonts w:ascii="Montserrat" w:hAnsi="Montserrat" w:cs="Arial"/>
          <w:noProof/>
          <w:szCs w:val="18"/>
          <w:lang w:eastAsia="es-MX"/>
        </w:rPr>
        <w:t xml:space="preserve"> </w:t>
      </w:r>
      <w:r w:rsidRPr="008F1FCB">
        <w:rPr>
          <w:rFonts w:ascii="Montserrat" w:hAnsi="Montserrat" w:cs="Arial"/>
          <w:noProof/>
          <w:szCs w:val="18"/>
          <w:lang w:eastAsia="es-MX"/>
        </w:rPr>
        <w:t>atribuibles a sus facultades, y en su caso, imponga las medidas cautelares y sanciones que resulten procedentes.</w:t>
      </w:r>
    </w:p>
    <w:bookmarkEnd w:id="2"/>
    <w:p w14:paraId="67C6612D" w14:textId="77777777" w:rsidR="007851DE" w:rsidRPr="008F1FCB" w:rsidRDefault="007851DE" w:rsidP="00AF3ED9">
      <w:pPr>
        <w:shd w:val="clear" w:color="auto" w:fill="FFFFFF"/>
        <w:spacing w:after="101" w:line="240" w:lineRule="auto"/>
        <w:ind w:firstLine="288"/>
        <w:rPr>
          <w:rFonts w:ascii="Montserrat" w:eastAsia="Times New Roman" w:hAnsi="Montserrat" w:cs="Arial"/>
          <w:color w:val="2F2F2F"/>
          <w:sz w:val="18"/>
          <w:szCs w:val="18"/>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8F1FCB" w14:paraId="7EBAD391" w14:textId="77777777" w:rsidTr="00830048">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2EBF5F61" w14:textId="77777777" w:rsidR="00D83A6D" w:rsidRPr="008F1FCB" w:rsidRDefault="00C01B42" w:rsidP="00830048">
            <w:pPr>
              <w:spacing w:after="0" w:line="240" w:lineRule="auto"/>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t xml:space="preserve">OBSERVACIONES </w:t>
            </w:r>
            <w:r w:rsidR="009D5468" w:rsidRPr="008F1FCB">
              <w:rPr>
                <w:rFonts w:ascii="Montserrat" w:eastAsia="Times New Roman" w:hAnsi="Montserrat" w:cs="Arial"/>
                <w:b/>
                <w:bCs/>
                <w:color w:val="2F2F2F"/>
                <w:sz w:val="18"/>
                <w:szCs w:val="18"/>
                <w:lang w:eastAsia="es-MX"/>
              </w:rPr>
              <w:t>GENERALES</w:t>
            </w:r>
          </w:p>
        </w:tc>
      </w:tr>
      <w:tr w:rsidR="00D83A6D" w:rsidRPr="008F1FCB" w14:paraId="796BCBA8" w14:textId="77777777" w:rsidTr="00830048">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30B1978" w14:textId="77777777" w:rsidR="00D83A6D" w:rsidRPr="008F1FCB" w:rsidRDefault="00D83A6D" w:rsidP="00830048">
            <w:pPr>
              <w:spacing w:after="101" w:line="240" w:lineRule="auto"/>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 xml:space="preserve">&lt;&lt; </w:t>
            </w:r>
            <w:r w:rsidR="008A1308" w:rsidRPr="008F1FCB">
              <w:rPr>
                <w:rFonts w:ascii="Montserrat" w:eastAsia="Times New Roman" w:hAnsi="Montserrat" w:cs="Arial"/>
                <w:b/>
                <w:color w:val="0070C0"/>
                <w:sz w:val="18"/>
                <w:szCs w:val="18"/>
                <w:lang w:eastAsia="es-MX"/>
              </w:rPr>
              <w:t>d</w:t>
            </w:r>
            <w:r w:rsidRPr="008F1FCB">
              <w:rPr>
                <w:rFonts w:ascii="Montserrat" w:eastAsia="Times New Roman" w:hAnsi="Montserrat" w:cs="Arial"/>
                <w:b/>
                <w:color w:val="0070C0"/>
                <w:sz w:val="18"/>
                <w:szCs w:val="18"/>
                <w:lang w:eastAsia="es-MX"/>
              </w:rPr>
              <w:t xml:space="preserve">escribir observaciones en caso de </w:t>
            </w:r>
            <w:r w:rsidR="00C140BA" w:rsidRPr="008F1FCB">
              <w:rPr>
                <w:rFonts w:ascii="Montserrat" w:eastAsia="Times New Roman" w:hAnsi="Montserrat" w:cs="Arial"/>
                <w:b/>
                <w:color w:val="0070C0"/>
                <w:sz w:val="18"/>
                <w:szCs w:val="18"/>
                <w:lang w:eastAsia="es-MX"/>
              </w:rPr>
              <w:t>haberlas</w:t>
            </w:r>
            <w:r w:rsidRPr="008F1FCB">
              <w:rPr>
                <w:rFonts w:ascii="Montserrat" w:eastAsia="Times New Roman" w:hAnsi="Montserrat" w:cs="Arial"/>
                <w:b/>
                <w:color w:val="0070C0"/>
                <w:sz w:val="18"/>
                <w:szCs w:val="18"/>
                <w:lang w:eastAsia="es-MX"/>
              </w:rPr>
              <w:t>&gt;&gt;</w:t>
            </w:r>
          </w:p>
          <w:p w14:paraId="3BE2A7F5" w14:textId="77777777" w:rsidR="00852DBF" w:rsidRPr="008F1FCB" w:rsidRDefault="00852DBF" w:rsidP="00830048">
            <w:pPr>
              <w:spacing w:after="101" w:line="240" w:lineRule="auto"/>
              <w:jc w:val="center"/>
              <w:rPr>
                <w:rFonts w:ascii="Montserrat" w:eastAsia="Times New Roman" w:hAnsi="Montserrat" w:cs="Arial"/>
                <w:b/>
                <w:color w:val="0070C0"/>
                <w:sz w:val="18"/>
                <w:szCs w:val="18"/>
                <w:lang w:eastAsia="es-MX"/>
              </w:rPr>
            </w:pPr>
          </w:p>
          <w:p w14:paraId="4C752C21" w14:textId="71A88BDC" w:rsidR="00852DBF" w:rsidRPr="008F1FCB" w:rsidRDefault="00852DBF" w:rsidP="00830048">
            <w:pPr>
              <w:spacing w:after="101" w:line="240" w:lineRule="auto"/>
              <w:jc w:val="center"/>
              <w:rPr>
                <w:rFonts w:ascii="Montserrat" w:eastAsia="Times New Roman" w:hAnsi="Montserrat" w:cs="Arial"/>
                <w:b/>
                <w:color w:val="0070C0"/>
                <w:sz w:val="18"/>
                <w:szCs w:val="18"/>
                <w:lang w:eastAsia="es-MX"/>
              </w:rPr>
            </w:pPr>
          </w:p>
          <w:p w14:paraId="6A0A5A46" w14:textId="2A362A3D" w:rsidR="00D22A6E" w:rsidRPr="008F1FCB" w:rsidRDefault="00D22A6E" w:rsidP="00830048">
            <w:pPr>
              <w:spacing w:after="101" w:line="240" w:lineRule="auto"/>
              <w:jc w:val="center"/>
              <w:rPr>
                <w:rFonts w:ascii="Montserrat" w:eastAsia="Times New Roman" w:hAnsi="Montserrat" w:cs="Arial"/>
                <w:b/>
                <w:color w:val="0070C0"/>
                <w:sz w:val="18"/>
                <w:szCs w:val="18"/>
                <w:lang w:eastAsia="es-MX"/>
              </w:rPr>
            </w:pPr>
          </w:p>
          <w:p w14:paraId="7AFF34D5" w14:textId="2B9AC4F1" w:rsidR="00D22A6E" w:rsidRPr="008F1FCB" w:rsidRDefault="00D22A6E" w:rsidP="00830048">
            <w:pPr>
              <w:spacing w:after="101" w:line="240" w:lineRule="auto"/>
              <w:jc w:val="center"/>
              <w:rPr>
                <w:rFonts w:ascii="Montserrat" w:eastAsia="Times New Roman" w:hAnsi="Montserrat" w:cs="Arial"/>
                <w:b/>
                <w:color w:val="0070C0"/>
                <w:sz w:val="18"/>
                <w:szCs w:val="18"/>
                <w:lang w:eastAsia="es-MX"/>
              </w:rPr>
            </w:pPr>
          </w:p>
          <w:p w14:paraId="50209E9C" w14:textId="77777777" w:rsidR="00D22A6E" w:rsidRPr="008F1FCB" w:rsidRDefault="00D22A6E" w:rsidP="00D22A6E">
            <w:pPr>
              <w:spacing w:after="101" w:line="240" w:lineRule="auto"/>
              <w:rPr>
                <w:rFonts w:ascii="Montserrat" w:eastAsia="Times New Roman" w:hAnsi="Montserrat" w:cs="Arial"/>
                <w:b/>
                <w:color w:val="0070C0"/>
                <w:sz w:val="18"/>
                <w:szCs w:val="18"/>
                <w:lang w:eastAsia="es-MX"/>
              </w:rPr>
            </w:pPr>
          </w:p>
          <w:p w14:paraId="60535EE1" w14:textId="015246DD" w:rsidR="00852DBF" w:rsidRPr="008F1FCB" w:rsidRDefault="00852DBF" w:rsidP="00830048">
            <w:pPr>
              <w:spacing w:after="101" w:line="240" w:lineRule="auto"/>
              <w:jc w:val="center"/>
              <w:rPr>
                <w:rFonts w:ascii="Montserrat" w:eastAsia="Times New Roman" w:hAnsi="Montserrat" w:cs="Arial"/>
                <w:b/>
                <w:color w:val="000000"/>
                <w:sz w:val="18"/>
                <w:szCs w:val="18"/>
                <w:lang w:eastAsia="es-MX"/>
              </w:rPr>
            </w:pPr>
          </w:p>
        </w:tc>
      </w:tr>
    </w:tbl>
    <w:p w14:paraId="3770D7C7" w14:textId="7731C77C" w:rsidR="00D83A6D" w:rsidRPr="008F1FCB" w:rsidRDefault="00D83A6D"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4BBECC18" w14:textId="71FF9803" w:rsidR="00D22A6E" w:rsidRDefault="00D22A6E"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7577B2B5" w14:textId="0C0FC145" w:rsidR="004A7F60" w:rsidRDefault="004A7F60"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53761CC0" w14:textId="7539E3CA" w:rsidR="004A7F60" w:rsidRDefault="004A7F60"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48E4A7C1" w14:textId="07047C32" w:rsidR="004A7F60" w:rsidRDefault="004A7F60"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521D3EEA" w14:textId="47036C0D" w:rsidR="004A7F60" w:rsidRDefault="004A7F60"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69550EC7" w14:textId="7F24E33F" w:rsidR="004A7F60" w:rsidRDefault="004A7F60"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452EEADD" w14:textId="33F4E73E" w:rsidR="004A7F60" w:rsidRDefault="004A7F60"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55580FE3" w14:textId="77777777" w:rsidR="004A7F60" w:rsidRPr="008F1FCB" w:rsidRDefault="004A7F60"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7F12CEEC" w14:textId="77777777" w:rsidR="00414073" w:rsidRPr="008F1FCB" w:rsidRDefault="00414073" w:rsidP="00830048">
      <w:pPr>
        <w:shd w:val="clear" w:color="auto" w:fill="FFFFFF"/>
        <w:spacing w:after="40" w:line="240" w:lineRule="auto"/>
        <w:ind w:firstLine="288"/>
        <w:jc w:val="center"/>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D83A6D" w:rsidRPr="008F1FCB" w14:paraId="0190055A" w14:textId="77777777" w:rsidTr="00830048">
        <w:trPr>
          <w:trHeight w:val="20"/>
          <w:jc w:val="center"/>
        </w:trPr>
        <w:tc>
          <w:tcPr>
            <w:tcW w:w="9918" w:type="dxa"/>
            <w:gridSpan w:val="2"/>
            <w:shd w:val="clear" w:color="auto" w:fill="D9D9D9" w:themeFill="background1" w:themeFillShade="D9"/>
          </w:tcPr>
          <w:p w14:paraId="0F992794" w14:textId="07CF35E7" w:rsidR="00D83A6D" w:rsidRPr="008F1FCB" w:rsidRDefault="00F80935" w:rsidP="00830048">
            <w:pPr>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t>PERSONAL</w:t>
            </w:r>
            <w:r w:rsidR="002A5E4B" w:rsidRPr="008F1FCB">
              <w:rPr>
                <w:rFonts w:ascii="Montserrat" w:eastAsia="Times New Roman" w:hAnsi="Montserrat" w:cs="Arial"/>
                <w:b/>
                <w:bCs/>
                <w:color w:val="2F2F2F"/>
                <w:sz w:val="18"/>
                <w:szCs w:val="18"/>
                <w:lang w:eastAsia="es-MX"/>
              </w:rPr>
              <w:t xml:space="preserve"> DE </w:t>
            </w:r>
            <w:r w:rsidR="000F3EA8" w:rsidRPr="008F1FCB">
              <w:rPr>
                <w:rFonts w:ascii="Montserrat" w:eastAsia="Times New Roman" w:hAnsi="Montserrat" w:cs="Arial"/>
                <w:b/>
                <w:bCs/>
                <w:color w:val="0070C0"/>
                <w:sz w:val="18"/>
                <w:szCs w:val="18"/>
                <w:lang w:eastAsia="es-MX"/>
              </w:rPr>
              <w:t xml:space="preserve">&lt;&lt;NOMBRE DE LA UNIDAD DE </w:t>
            </w:r>
            <w:r w:rsidR="00AF3ED9" w:rsidRPr="008F1FCB">
              <w:rPr>
                <w:rFonts w:ascii="Montserrat" w:eastAsia="Times New Roman" w:hAnsi="Montserrat" w:cs="Arial"/>
                <w:b/>
                <w:bCs/>
                <w:color w:val="0070C0"/>
                <w:sz w:val="18"/>
                <w:szCs w:val="18"/>
                <w:lang w:eastAsia="es-MX"/>
              </w:rPr>
              <w:t>INSPECCIÓN</w:t>
            </w:r>
            <w:r w:rsidR="002A5E4B" w:rsidRPr="008F1FCB">
              <w:rPr>
                <w:rFonts w:ascii="Montserrat" w:eastAsia="Times New Roman" w:hAnsi="Montserrat" w:cs="Arial"/>
                <w:b/>
                <w:bCs/>
                <w:color w:val="0070C0"/>
                <w:sz w:val="18"/>
                <w:szCs w:val="18"/>
                <w:lang w:eastAsia="es-MX"/>
              </w:rPr>
              <w:t>&gt;&gt;</w:t>
            </w:r>
          </w:p>
        </w:tc>
      </w:tr>
      <w:tr w:rsidR="00316478" w:rsidRPr="008F1FCB" w14:paraId="43514544" w14:textId="77777777" w:rsidTr="00830048">
        <w:trPr>
          <w:trHeight w:val="2015"/>
          <w:jc w:val="center"/>
        </w:trPr>
        <w:tc>
          <w:tcPr>
            <w:tcW w:w="5098" w:type="dxa"/>
            <w:vAlign w:val="bottom"/>
          </w:tcPr>
          <w:p w14:paraId="27BA7BE6" w14:textId="77777777" w:rsidR="00AF3ED9" w:rsidRPr="008F1FCB" w:rsidRDefault="00AF3ED9" w:rsidP="00537095">
            <w:pPr>
              <w:rPr>
                <w:rFonts w:ascii="Montserrat" w:eastAsia="Times New Roman" w:hAnsi="Montserrat" w:cs="Arial"/>
                <w:b/>
                <w:bCs/>
                <w:color w:val="000000"/>
                <w:sz w:val="18"/>
                <w:szCs w:val="18"/>
                <w:lang w:eastAsia="es-MX"/>
              </w:rPr>
            </w:pPr>
          </w:p>
          <w:p w14:paraId="2180F76A" w14:textId="77777777" w:rsidR="00AF3ED9" w:rsidRPr="008F1FCB" w:rsidRDefault="00AF3ED9" w:rsidP="00830048">
            <w:pPr>
              <w:jc w:val="center"/>
              <w:rPr>
                <w:rFonts w:ascii="Montserrat" w:eastAsia="Times New Roman" w:hAnsi="Montserrat" w:cs="Arial"/>
                <w:b/>
                <w:bCs/>
                <w:color w:val="000000"/>
                <w:sz w:val="18"/>
                <w:szCs w:val="18"/>
                <w:lang w:eastAsia="es-MX"/>
              </w:rPr>
            </w:pPr>
          </w:p>
          <w:p w14:paraId="0D2A0419" w14:textId="382FEC17" w:rsidR="00316478" w:rsidRPr="008F1FCB" w:rsidRDefault="00316478" w:rsidP="00830048">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5F4EFE8F" w14:textId="0600F90E" w:rsidR="00B61946" w:rsidRPr="008F1FCB" w:rsidRDefault="00316478">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bCs/>
                <w:color w:val="0070C0"/>
                <w:sz w:val="18"/>
                <w:szCs w:val="18"/>
                <w:lang w:eastAsia="es-MX"/>
              </w:rPr>
              <w:t>&lt;&lt;Nombre y firma</w:t>
            </w:r>
            <w:r w:rsidR="002B325D" w:rsidRPr="008F1FCB">
              <w:rPr>
                <w:rFonts w:ascii="Montserrat" w:eastAsia="Times New Roman" w:hAnsi="Montserrat" w:cs="Arial"/>
                <w:b/>
                <w:bCs/>
                <w:color w:val="2E74B5" w:themeColor="accent1" w:themeShade="BF"/>
                <w:sz w:val="18"/>
                <w:szCs w:val="18"/>
                <w:lang w:val="es-ES" w:eastAsia="es-MX"/>
              </w:rPr>
              <w:t xml:space="preserve"> del personal profesional técnico especializado responsable de la inspección indicado en el Anexo 2 de la aprobación</w:t>
            </w:r>
            <w:r w:rsidR="00DF0234" w:rsidRPr="008F1FCB">
              <w:rPr>
                <w:rFonts w:ascii="Montserrat" w:eastAsia="Times New Roman" w:hAnsi="Montserrat" w:cs="Arial"/>
                <w:b/>
                <w:bCs/>
                <w:color w:val="2E74B5" w:themeColor="accent1" w:themeShade="BF"/>
                <w:sz w:val="18"/>
                <w:szCs w:val="18"/>
                <w:lang w:val="es-ES" w:eastAsia="es-MX"/>
              </w:rPr>
              <w:t>,</w:t>
            </w:r>
            <w:r w:rsidR="002B325D" w:rsidRPr="008F1FCB">
              <w:rPr>
                <w:rFonts w:ascii="Montserrat" w:eastAsia="Times New Roman" w:hAnsi="Montserrat" w:cs="Arial"/>
                <w:b/>
                <w:bCs/>
                <w:color w:val="2E74B5" w:themeColor="accent1" w:themeShade="BF"/>
                <w:sz w:val="18"/>
                <w:szCs w:val="18"/>
                <w:lang w:val="es-ES" w:eastAsia="es-MX"/>
              </w:rPr>
              <w:t xml:space="preserve"> que acude a la diligencia</w:t>
            </w:r>
            <w:r w:rsidR="002B325D" w:rsidRPr="008F1FCB" w:rsidDel="002B325D">
              <w:rPr>
                <w:rFonts w:ascii="Montserrat" w:eastAsia="Times New Roman" w:hAnsi="Montserrat" w:cs="Arial"/>
                <w:b/>
                <w:bCs/>
                <w:color w:val="0070C0"/>
                <w:sz w:val="18"/>
                <w:szCs w:val="18"/>
                <w:lang w:eastAsia="es-MX"/>
              </w:rPr>
              <w:t xml:space="preserve"> </w:t>
            </w:r>
            <w:r w:rsidR="00E963C0" w:rsidRPr="008F1FCB">
              <w:rPr>
                <w:rFonts w:ascii="Montserrat" w:eastAsia="Times New Roman" w:hAnsi="Montserrat" w:cs="Arial"/>
                <w:b/>
                <w:color w:val="0070C0"/>
                <w:sz w:val="18"/>
                <w:szCs w:val="18"/>
                <w:lang w:eastAsia="es-MX"/>
              </w:rPr>
              <w:t>&gt;&gt;</w:t>
            </w:r>
          </w:p>
          <w:p w14:paraId="472F2881" w14:textId="56167DCA" w:rsidR="0076513D" w:rsidRPr="008F1FCB" w:rsidRDefault="00AF3ED9" w:rsidP="00411FF7">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Persona que realiza la inspección</w:t>
            </w:r>
          </w:p>
          <w:p w14:paraId="28BAC8CE" w14:textId="77777777" w:rsidR="00D22A6E" w:rsidRPr="008F1FCB" w:rsidRDefault="00D22A6E" w:rsidP="00411FF7">
            <w:pPr>
              <w:jc w:val="center"/>
              <w:rPr>
                <w:rFonts w:ascii="Montserrat" w:eastAsia="Times New Roman" w:hAnsi="Montserrat" w:cs="Arial"/>
                <w:b/>
                <w:bCs/>
                <w:color w:val="000000"/>
                <w:sz w:val="18"/>
                <w:szCs w:val="18"/>
                <w:lang w:eastAsia="es-MX"/>
              </w:rPr>
            </w:pPr>
          </w:p>
          <w:p w14:paraId="13628432" w14:textId="77777777" w:rsidR="002152E2" w:rsidRPr="008F1FCB" w:rsidRDefault="002152E2" w:rsidP="00411FF7">
            <w:pPr>
              <w:jc w:val="center"/>
              <w:rPr>
                <w:rFonts w:ascii="Montserrat" w:eastAsia="Times New Roman" w:hAnsi="Montserrat" w:cs="Arial"/>
                <w:b/>
                <w:bCs/>
                <w:color w:val="000000"/>
                <w:sz w:val="18"/>
                <w:szCs w:val="18"/>
                <w:lang w:eastAsia="es-MX"/>
              </w:rPr>
            </w:pPr>
          </w:p>
          <w:p w14:paraId="1FEBE19E" w14:textId="5DBC1445" w:rsidR="00E6648A" w:rsidRPr="008F1FCB" w:rsidRDefault="00E6648A" w:rsidP="00411FF7">
            <w:pPr>
              <w:jc w:val="center"/>
              <w:rPr>
                <w:rFonts w:ascii="Montserrat" w:eastAsia="Times New Roman" w:hAnsi="Montserrat" w:cs="Arial"/>
                <w:b/>
                <w:bCs/>
                <w:color w:val="000000"/>
                <w:sz w:val="18"/>
                <w:szCs w:val="18"/>
                <w:lang w:eastAsia="es-MX"/>
              </w:rPr>
            </w:pPr>
          </w:p>
        </w:tc>
        <w:tc>
          <w:tcPr>
            <w:tcW w:w="4820" w:type="dxa"/>
            <w:vAlign w:val="bottom"/>
          </w:tcPr>
          <w:p w14:paraId="373B21A9" w14:textId="3499ED56" w:rsidR="00316478" w:rsidRPr="008F1FCB" w:rsidRDefault="00316478" w:rsidP="00852DBF">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5C2F480E" w14:textId="6E5F3A37" w:rsidR="0076513D" w:rsidRPr="008F1FCB" w:rsidRDefault="00DD35C4" w:rsidP="00830048">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 xml:space="preserve">&lt;&lt;En su caso, nombre, puesto y firma del </w:t>
            </w:r>
            <w:r w:rsidR="00E6648A" w:rsidRPr="008F1FCB">
              <w:rPr>
                <w:rFonts w:ascii="Montserrat" w:eastAsia="Times New Roman" w:hAnsi="Montserrat" w:cs="Arial"/>
                <w:b/>
                <w:color w:val="0070C0"/>
                <w:sz w:val="18"/>
                <w:szCs w:val="18"/>
                <w:lang w:eastAsia="es-MX"/>
              </w:rPr>
              <w:t>p</w:t>
            </w:r>
            <w:r w:rsidRPr="008F1FCB">
              <w:rPr>
                <w:rFonts w:ascii="Montserrat" w:eastAsia="Times New Roman" w:hAnsi="Montserrat" w:cs="Arial"/>
                <w:b/>
                <w:color w:val="0070C0"/>
                <w:sz w:val="18"/>
                <w:szCs w:val="18"/>
                <w:lang w:eastAsia="es-MX"/>
              </w:rPr>
              <w:t xml:space="preserve">ersonal </w:t>
            </w:r>
            <w:r w:rsidR="00E6648A" w:rsidRPr="008F1FCB">
              <w:rPr>
                <w:rFonts w:ascii="Montserrat" w:eastAsia="Times New Roman" w:hAnsi="Montserrat" w:cs="Arial"/>
                <w:b/>
                <w:color w:val="0070C0"/>
                <w:sz w:val="18"/>
                <w:szCs w:val="18"/>
                <w:lang w:eastAsia="es-MX"/>
              </w:rPr>
              <w:t>profesional t</w:t>
            </w:r>
            <w:r w:rsidRPr="008F1FCB">
              <w:rPr>
                <w:rFonts w:ascii="Montserrat" w:eastAsia="Times New Roman" w:hAnsi="Montserrat" w:cs="Arial"/>
                <w:b/>
                <w:color w:val="0070C0"/>
                <w:sz w:val="18"/>
                <w:szCs w:val="18"/>
                <w:lang w:eastAsia="es-MX"/>
              </w:rPr>
              <w:t>écnico</w:t>
            </w:r>
            <w:r w:rsidR="00700C87" w:rsidRPr="008F1FCB">
              <w:rPr>
                <w:rFonts w:ascii="Montserrat" w:eastAsia="Times New Roman" w:hAnsi="Montserrat" w:cs="Arial"/>
                <w:b/>
                <w:color w:val="0070C0"/>
                <w:sz w:val="18"/>
                <w:szCs w:val="18"/>
                <w:lang w:eastAsia="es-MX"/>
              </w:rPr>
              <w:t xml:space="preserve"> </w:t>
            </w:r>
            <w:r w:rsidR="00E6648A" w:rsidRPr="008F1FCB">
              <w:rPr>
                <w:rFonts w:ascii="Montserrat" w:eastAsia="Times New Roman" w:hAnsi="Montserrat" w:cs="Arial"/>
                <w:b/>
                <w:color w:val="0070C0"/>
                <w:sz w:val="18"/>
                <w:szCs w:val="18"/>
                <w:lang w:eastAsia="es-MX"/>
              </w:rPr>
              <w:t xml:space="preserve">especializado </w:t>
            </w:r>
            <w:r w:rsidR="00700C87" w:rsidRPr="008F1FCB">
              <w:rPr>
                <w:rFonts w:ascii="Montserrat" w:eastAsia="Times New Roman" w:hAnsi="Montserrat" w:cs="Arial"/>
                <w:b/>
                <w:color w:val="0070C0"/>
                <w:sz w:val="18"/>
                <w:szCs w:val="18"/>
                <w:lang w:eastAsia="es-MX"/>
              </w:rPr>
              <w:t>adicional</w:t>
            </w:r>
            <w:r w:rsidR="00B61946" w:rsidRPr="008F1FCB">
              <w:rPr>
                <w:rFonts w:ascii="Montserrat" w:eastAsia="Times New Roman" w:hAnsi="Montserrat" w:cs="Arial"/>
                <w:b/>
                <w:color w:val="0070C0"/>
                <w:sz w:val="18"/>
                <w:szCs w:val="18"/>
                <w:lang w:eastAsia="es-MX"/>
              </w:rPr>
              <w:t xml:space="preserve"> al</w:t>
            </w:r>
            <w:r w:rsidRPr="008F1FCB">
              <w:rPr>
                <w:rFonts w:ascii="Montserrat" w:eastAsia="Times New Roman" w:hAnsi="Montserrat" w:cs="Arial"/>
                <w:b/>
                <w:color w:val="0070C0"/>
                <w:sz w:val="18"/>
                <w:szCs w:val="18"/>
                <w:lang w:eastAsia="es-MX"/>
              </w:rPr>
              <w:t xml:space="preserve"> indicado en el Anexo 2 de la </w:t>
            </w:r>
            <w:r w:rsidR="00B61946" w:rsidRPr="008F1FCB">
              <w:rPr>
                <w:rFonts w:ascii="Montserrat" w:eastAsia="Times New Roman" w:hAnsi="Montserrat" w:cs="Arial"/>
                <w:b/>
                <w:color w:val="0070C0"/>
                <w:sz w:val="18"/>
                <w:szCs w:val="18"/>
                <w:lang w:eastAsia="es-MX"/>
              </w:rPr>
              <w:t>a</w:t>
            </w:r>
            <w:r w:rsidRPr="008F1FCB">
              <w:rPr>
                <w:rFonts w:ascii="Montserrat" w:eastAsia="Times New Roman" w:hAnsi="Montserrat" w:cs="Arial"/>
                <w:b/>
                <w:color w:val="0070C0"/>
                <w:sz w:val="18"/>
                <w:szCs w:val="18"/>
                <w:lang w:eastAsia="es-MX"/>
              </w:rPr>
              <w:t>probación</w:t>
            </w:r>
            <w:r w:rsidR="00DF0234" w:rsidRPr="008F1FCB">
              <w:rPr>
                <w:rFonts w:ascii="Montserrat" w:eastAsia="Times New Roman" w:hAnsi="Montserrat" w:cs="Arial"/>
                <w:b/>
                <w:color w:val="0070C0"/>
                <w:sz w:val="18"/>
                <w:szCs w:val="18"/>
                <w:lang w:eastAsia="es-MX"/>
              </w:rPr>
              <w:t>,</w:t>
            </w:r>
            <w:r w:rsidRPr="008F1FCB">
              <w:rPr>
                <w:rFonts w:ascii="Montserrat" w:eastAsia="Times New Roman" w:hAnsi="Montserrat" w:cs="Arial"/>
                <w:b/>
                <w:color w:val="0070C0"/>
                <w:sz w:val="18"/>
                <w:szCs w:val="18"/>
                <w:lang w:eastAsia="es-MX"/>
              </w:rPr>
              <w:t xml:space="preserve"> que </w:t>
            </w:r>
            <w:r w:rsidR="00BB456C" w:rsidRPr="008F1FCB">
              <w:rPr>
                <w:rFonts w:ascii="Montserrat" w:eastAsia="Times New Roman" w:hAnsi="Montserrat" w:cs="Arial"/>
                <w:b/>
                <w:color w:val="0070C0"/>
                <w:sz w:val="18"/>
                <w:szCs w:val="18"/>
                <w:lang w:eastAsia="es-MX"/>
              </w:rPr>
              <w:t xml:space="preserve">acude a la </w:t>
            </w:r>
            <w:r w:rsidR="006E45DB" w:rsidRPr="008F1FCB">
              <w:rPr>
                <w:rFonts w:ascii="Montserrat" w:eastAsia="Times New Roman" w:hAnsi="Montserrat" w:cs="Arial"/>
                <w:b/>
                <w:color w:val="0070C0"/>
                <w:sz w:val="18"/>
                <w:szCs w:val="18"/>
                <w:lang w:eastAsia="es-MX"/>
              </w:rPr>
              <w:t>diligencia</w:t>
            </w:r>
            <w:r w:rsidRPr="008F1FCB">
              <w:rPr>
                <w:rFonts w:ascii="Montserrat" w:eastAsia="Times New Roman" w:hAnsi="Montserrat" w:cs="Arial"/>
                <w:b/>
                <w:color w:val="0070C0"/>
                <w:sz w:val="18"/>
                <w:szCs w:val="18"/>
                <w:lang w:eastAsia="es-MX"/>
              </w:rPr>
              <w:t>&gt;&gt;</w:t>
            </w:r>
          </w:p>
          <w:p w14:paraId="00E23EA1" w14:textId="77777777" w:rsidR="002152E2" w:rsidRPr="008F1FCB" w:rsidRDefault="002152E2" w:rsidP="00830048">
            <w:pPr>
              <w:jc w:val="center"/>
              <w:rPr>
                <w:rFonts w:ascii="Montserrat" w:eastAsia="Times New Roman" w:hAnsi="Montserrat" w:cs="Arial"/>
                <w:b/>
                <w:bCs/>
                <w:color w:val="000000"/>
                <w:sz w:val="18"/>
                <w:szCs w:val="18"/>
                <w:lang w:eastAsia="es-MX"/>
              </w:rPr>
            </w:pPr>
          </w:p>
          <w:p w14:paraId="677E8ABC" w14:textId="77777777" w:rsidR="00AF3ED9" w:rsidRPr="008F1FCB" w:rsidRDefault="00AF3ED9" w:rsidP="00830048">
            <w:pPr>
              <w:jc w:val="center"/>
              <w:rPr>
                <w:rFonts w:ascii="Montserrat" w:eastAsia="Times New Roman" w:hAnsi="Montserrat" w:cs="Arial"/>
                <w:b/>
                <w:bCs/>
                <w:color w:val="000000"/>
                <w:sz w:val="18"/>
                <w:szCs w:val="18"/>
                <w:lang w:eastAsia="es-MX"/>
              </w:rPr>
            </w:pPr>
          </w:p>
          <w:p w14:paraId="72871583" w14:textId="0289473C" w:rsidR="00AF3ED9" w:rsidRPr="008F1FCB" w:rsidRDefault="00AF3ED9" w:rsidP="00830048">
            <w:pPr>
              <w:jc w:val="center"/>
              <w:rPr>
                <w:rFonts w:ascii="Montserrat" w:eastAsia="Times New Roman" w:hAnsi="Montserrat" w:cs="Arial"/>
                <w:b/>
                <w:bCs/>
                <w:color w:val="000000"/>
                <w:sz w:val="18"/>
                <w:szCs w:val="18"/>
                <w:lang w:eastAsia="es-MX"/>
              </w:rPr>
            </w:pPr>
          </w:p>
        </w:tc>
      </w:tr>
      <w:tr w:rsidR="00E572CB" w:rsidRPr="008F1FCB" w14:paraId="327A83A7" w14:textId="77777777" w:rsidTr="00830048">
        <w:trPr>
          <w:trHeight w:val="267"/>
          <w:jc w:val="center"/>
        </w:trPr>
        <w:tc>
          <w:tcPr>
            <w:tcW w:w="9918" w:type="dxa"/>
            <w:gridSpan w:val="2"/>
            <w:vAlign w:val="bottom"/>
          </w:tcPr>
          <w:p w14:paraId="2EE163F3" w14:textId="56494FA8" w:rsidR="00680778" w:rsidRPr="008F1FCB" w:rsidRDefault="00B46AD7" w:rsidP="00B46AD7">
            <w:pPr>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 xml:space="preserve">Nota </w:t>
            </w:r>
            <w:r w:rsidR="00B77D1B" w:rsidRPr="008F1FCB">
              <w:rPr>
                <w:rFonts w:ascii="Montserrat" w:eastAsia="Times New Roman" w:hAnsi="Montserrat" w:cs="Arial"/>
                <w:b/>
                <w:bCs/>
                <w:sz w:val="18"/>
                <w:szCs w:val="18"/>
                <w:lang w:eastAsia="es-MX"/>
              </w:rPr>
              <w:t>2</w:t>
            </w:r>
            <w:r w:rsidRPr="008F1FCB">
              <w:rPr>
                <w:rFonts w:ascii="Montserrat" w:eastAsia="Times New Roman" w:hAnsi="Montserrat" w:cs="Arial"/>
                <w:bCs/>
                <w:sz w:val="18"/>
                <w:szCs w:val="18"/>
                <w:lang w:eastAsia="es-MX"/>
              </w:rPr>
              <w:t xml:space="preserve">: </w:t>
            </w:r>
            <w:r w:rsidR="00680778" w:rsidRPr="008F1FCB">
              <w:rPr>
                <w:rFonts w:ascii="Montserrat" w:eastAsia="Times New Roman" w:hAnsi="Montserrat" w:cs="Arial"/>
                <w:bCs/>
                <w:sz w:val="18"/>
                <w:szCs w:val="18"/>
                <w:lang w:eastAsia="es-MX"/>
              </w:rPr>
              <w:t xml:space="preserve">En caso de que más de un representante del </w:t>
            </w:r>
            <w:r w:rsidR="00680778" w:rsidRPr="008F1FCB">
              <w:rPr>
                <w:rFonts w:ascii="Montserrat" w:eastAsia="Times New Roman" w:hAnsi="Montserrat" w:cs="Arial"/>
                <w:color w:val="000000" w:themeColor="text1"/>
                <w:sz w:val="18"/>
                <w:szCs w:val="18"/>
                <w:lang w:val="es-ES" w:eastAsia="es-MX"/>
              </w:rPr>
              <w:t>personal profesional técnico especializado indicado en el Anexo 2 de la aprobación</w:t>
            </w:r>
            <w:r w:rsidR="00DF0234" w:rsidRPr="008F1FCB">
              <w:rPr>
                <w:rFonts w:ascii="Montserrat" w:eastAsia="Times New Roman" w:hAnsi="Montserrat" w:cs="Arial"/>
                <w:color w:val="000000" w:themeColor="text1"/>
                <w:sz w:val="18"/>
                <w:szCs w:val="18"/>
                <w:lang w:val="es-ES" w:eastAsia="es-MX"/>
              </w:rPr>
              <w:t>,</w:t>
            </w:r>
            <w:r w:rsidR="00680778" w:rsidRPr="008F1FCB">
              <w:rPr>
                <w:rFonts w:ascii="Montserrat" w:eastAsia="Times New Roman" w:hAnsi="Montserrat" w:cs="Arial"/>
                <w:color w:val="000000" w:themeColor="text1"/>
                <w:sz w:val="18"/>
                <w:szCs w:val="18"/>
                <w:lang w:val="es-ES" w:eastAsia="es-MX"/>
              </w:rPr>
              <w:t xml:space="preserve"> u otro personal contratado o subcontratado participe en la diligencia, </w:t>
            </w:r>
            <w:r w:rsidR="00680778" w:rsidRPr="008F1FCB">
              <w:rPr>
                <w:rFonts w:ascii="Montserrat" w:eastAsia="Times New Roman" w:hAnsi="Montserrat" w:cs="Arial"/>
                <w:bCs/>
                <w:sz w:val="18"/>
                <w:szCs w:val="18"/>
                <w:lang w:eastAsia="es-MX"/>
              </w:rPr>
              <w:t xml:space="preserve">se deberán agregar los espacios correspondientes en la presente tabla, incluyendo nombre, puesto y firma, de lo contrario se deberán eliminar las celdas que no se utilicen. </w:t>
            </w:r>
          </w:p>
          <w:p w14:paraId="1FDB1327" w14:textId="277249D4" w:rsidR="00852DBF" w:rsidRPr="008F1FCB" w:rsidRDefault="00852DBF" w:rsidP="00537095">
            <w:pPr>
              <w:jc w:val="both"/>
              <w:rPr>
                <w:rFonts w:ascii="Montserrat" w:eastAsia="Times New Roman" w:hAnsi="Montserrat" w:cs="Arial"/>
                <w:bCs/>
                <w:sz w:val="18"/>
                <w:szCs w:val="18"/>
                <w:lang w:eastAsia="es-MX"/>
              </w:rPr>
            </w:pPr>
          </w:p>
        </w:tc>
      </w:tr>
      <w:tr w:rsidR="00BB1F21" w:rsidRPr="008F1FCB" w14:paraId="1A2B432B" w14:textId="77777777" w:rsidTr="00830048">
        <w:trPr>
          <w:trHeight w:val="189"/>
          <w:jc w:val="center"/>
        </w:trPr>
        <w:tc>
          <w:tcPr>
            <w:tcW w:w="9918" w:type="dxa"/>
            <w:gridSpan w:val="2"/>
            <w:shd w:val="clear" w:color="auto" w:fill="BFBFBF" w:themeFill="background1" w:themeFillShade="BF"/>
            <w:vAlign w:val="bottom"/>
          </w:tcPr>
          <w:p w14:paraId="22CC7EDA" w14:textId="7AB8456B" w:rsidR="00BB1F21" w:rsidRPr="008F1FCB" w:rsidRDefault="00BB1F21" w:rsidP="00830048">
            <w:pPr>
              <w:jc w:val="center"/>
              <w:rPr>
                <w:rFonts w:ascii="Montserrat" w:eastAsia="Times New Roman" w:hAnsi="Montserrat" w:cs="Arial"/>
                <w:bCs/>
                <w:color w:val="2F2F2F"/>
                <w:sz w:val="18"/>
                <w:szCs w:val="18"/>
                <w:lang w:eastAsia="es-MX"/>
              </w:rPr>
            </w:pPr>
            <w:r w:rsidRPr="008F1FCB">
              <w:rPr>
                <w:rFonts w:ascii="Montserrat" w:eastAsia="Times New Roman" w:hAnsi="Montserrat" w:cs="Arial"/>
                <w:b/>
                <w:sz w:val="18"/>
                <w:szCs w:val="18"/>
                <w:lang w:eastAsia="es-MX"/>
              </w:rPr>
              <w:t xml:space="preserve">PERSONAL DE </w:t>
            </w:r>
            <w:r w:rsidRPr="008F1FCB">
              <w:rPr>
                <w:rFonts w:ascii="Montserrat" w:eastAsia="Times New Roman" w:hAnsi="Montserrat" w:cs="Arial"/>
                <w:b/>
                <w:color w:val="2E74B5" w:themeColor="accent1" w:themeShade="BF"/>
                <w:sz w:val="18"/>
                <w:szCs w:val="18"/>
                <w:lang w:eastAsia="es-MX"/>
              </w:rPr>
              <w:t>&lt;&lt;</w:t>
            </w:r>
            <w:r w:rsidR="00680778" w:rsidRPr="008F1FCB">
              <w:rPr>
                <w:rFonts w:ascii="Montserrat" w:eastAsia="Times New Roman" w:hAnsi="Montserrat" w:cs="Arial"/>
                <w:b/>
                <w:color w:val="2E74B5" w:themeColor="accent1" w:themeShade="BF"/>
                <w:sz w:val="18"/>
                <w:szCs w:val="18"/>
                <w:lang w:eastAsia="es-MX"/>
              </w:rPr>
              <w:t xml:space="preserve">NOMBRE, </w:t>
            </w:r>
            <w:r w:rsidR="00F82EB7" w:rsidRPr="008F1FCB">
              <w:rPr>
                <w:rFonts w:ascii="Montserrat" w:eastAsia="Times New Roman" w:hAnsi="Montserrat" w:cs="Arial"/>
                <w:b/>
                <w:color w:val="2E74B5" w:themeColor="accent1" w:themeShade="BF"/>
                <w:sz w:val="18"/>
                <w:szCs w:val="18"/>
                <w:lang w:eastAsia="es-MX"/>
              </w:rPr>
              <w:t xml:space="preserve">DENOMINACIÓN O </w:t>
            </w:r>
            <w:r w:rsidRPr="008F1FCB">
              <w:rPr>
                <w:rFonts w:ascii="Montserrat" w:eastAsia="Times New Roman" w:hAnsi="Montserrat" w:cs="Arial"/>
                <w:b/>
                <w:color w:val="2E74B5" w:themeColor="accent1" w:themeShade="BF"/>
                <w:sz w:val="18"/>
                <w:szCs w:val="18"/>
                <w:lang w:eastAsia="es-MX"/>
              </w:rPr>
              <w:t>RAZÓN SOCIAL DEL REGULADO&gt;&gt;</w:t>
            </w:r>
          </w:p>
        </w:tc>
      </w:tr>
      <w:tr w:rsidR="00BB1F21" w:rsidRPr="00A959C0" w14:paraId="79B79728" w14:textId="77777777" w:rsidTr="00830048">
        <w:trPr>
          <w:trHeight w:val="679"/>
          <w:jc w:val="center"/>
        </w:trPr>
        <w:tc>
          <w:tcPr>
            <w:tcW w:w="9918" w:type="dxa"/>
            <w:gridSpan w:val="2"/>
            <w:vAlign w:val="bottom"/>
          </w:tcPr>
          <w:p w14:paraId="08BC9786" w14:textId="77777777" w:rsidR="00BB1F21" w:rsidRPr="008F1FCB" w:rsidRDefault="00BB1F21" w:rsidP="00830048">
            <w:pPr>
              <w:jc w:val="center"/>
              <w:rPr>
                <w:rFonts w:ascii="Montserrat" w:eastAsia="Times New Roman" w:hAnsi="Montserrat" w:cs="Arial"/>
                <w:b/>
                <w:color w:val="2E74B5" w:themeColor="accent1" w:themeShade="BF"/>
                <w:sz w:val="18"/>
                <w:szCs w:val="18"/>
                <w:lang w:eastAsia="es-MX"/>
              </w:rPr>
            </w:pPr>
          </w:p>
          <w:p w14:paraId="460DAD6C" w14:textId="73F117E2" w:rsidR="00BB1F21" w:rsidRPr="008F1FCB" w:rsidRDefault="00BB1F21" w:rsidP="00830048">
            <w:pPr>
              <w:jc w:val="center"/>
              <w:rPr>
                <w:rFonts w:ascii="Montserrat" w:eastAsia="Times New Roman" w:hAnsi="Montserrat" w:cs="Arial"/>
                <w:b/>
                <w:color w:val="2E74B5" w:themeColor="accent1" w:themeShade="BF"/>
                <w:sz w:val="18"/>
                <w:szCs w:val="18"/>
                <w:lang w:eastAsia="es-MX"/>
              </w:rPr>
            </w:pPr>
          </w:p>
          <w:p w14:paraId="032E3F74" w14:textId="77777777" w:rsidR="00AF49F7" w:rsidRPr="008F1FCB" w:rsidRDefault="00AF49F7" w:rsidP="00830048">
            <w:pPr>
              <w:jc w:val="center"/>
              <w:rPr>
                <w:rFonts w:ascii="Montserrat" w:eastAsia="Times New Roman" w:hAnsi="Montserrat" w:cs="Arial"/>
                <w:b/>
                <w:color w:val="2E74B5" w:themeColor="accent1" w:themeShade="BF"/>
                <w:sz w:val="18"/>
                <w:szCs w:val="18"/>
                <w:lang w:eastAsia="es-MX"/>
              </w:rPr>
            </w:pPr>
          </w:p>
          <w:p w14:paraId="15C2D57D" w14:textId="2044EC7B" w:rsidR="00BB1F21" w:rsidRPr="008F1FCB" w:rsidRDefault="00BB1F21" w:rsidP="00AF49F7">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__________________________________</w:t>
            </w:r>
          </w:p>
          <w:p w14:paraId="356EF148" w14:textId="160A8858" w:rsidR="00BB1F21" w:rsidRPr="008F1FCB" w:rsidRDefault="00BB1F21" w:rsidP="00830048">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&lt;&lt;Nombre</w:t>
            </w:r>
            <w:r w:rsidR="00462955" w:rsidRPr="008F1FCB">
              <w:rPr>
                <w:rFonts w:ascii="Montserrat" w:eastAsia="Times New Roman" w:hAnsi="Montserrat" w:cs="Arial"/>
                <w:b/>
                <w:color w:val="2E74B5" w:themeColor="accent1" w:themeShade="BF"/>
                <w:sz w:val="18"/>
                <w:szCs w:val="18"/>
                <w:lang w:eastAsia="es-MX"/>
              </w:rPr>
              <w:t xml:space="preserve"> y</w:t>
            </w:r>
            <w:r w:rsidRPr="008F1FCB">
              <w:rPr>
                <w:rFonts w:ascii="Montserrat" w:eastAsia="Times New Roman" w:hAnsi="Montserrat" w:cs="Arial"/>
                <w:b/>
                <w:color w:val="2E74B5" w:themeColor="accent1" w:themeShade="BF"/>
                <w:sz w:val="18"/>
                <w:szCs w:val="18"/>
                <w:lang w:eastAsia="es-MX"/>
              </w:rPr>
              <w:t xml:space="preserve"> firma del personal del</w:t>
            </w:r>
            <w:r w:rsidRPr="008F1FCB">
              <w:rPr>
                <w:rFonts w:ascii="Montserrat" w:eastAsia="Times New Roman" w:hAnsi="Montserrat" w:cs="Arial"/>
                <w:b/>
                <w:color w:val="0070C0"/>
                <w:sz w:val="18"/>
                <w:szCs w:val="18"/>
                <w:lang w:eastAsia="es-MX"/>
              </w:rPr>
              <w:t xml:space="preserve"> </w:t>
            </w:r>
            <w:r w:rsidR="00F943D4" w:rsidRPr="008F1FCB">
              <w:rPr>
                <w:rFonts w:ascii="Montserrat" w:eastAsia="Times New Roman" w:hAnsi="Montserrat" w:cs="Arial"/>
                <w:b/>
                <w:color w:val="0070C0"/>
                <w:sz w:val="18"/>
                <w:szCs w:val="18"/>
                <w:lang w:eastAsia="es-MX"/>
              </w:rPr>
              <w:t>R</w:t>
            </w:r>
            <w:r w:rsidRPr="008F1FCB">
              <w:rPr>
                <w:rFonts w:ascii="Montserrat" w:eastAsia="Times New Roman" w:hAnsi="Montserrat" w:cs="Arial"/>
                <w:b/>
                <w:color w:val="0070C0"/>
                <w:sz w:val="18"/>
                <w:szCs w:val="18"/>
                <w:lang w:eastAsia="es-MX"/>
              </w:rPr>
              <w:t xml:space="preserve">egulado </w:t>
            </w:r>
            <w:r w:rsidRPr="008F1FCB">
              <w:rPr>
                <w:rFonts w:ascii="Montserrat" w:eastAsia="Times New Roman" w:hAnsi="Montserrat" w:cs="Arial"/>
                <w:b/>
                <w:color w:val="2E74B5" w:themeColor="accent1" w:themeShade="BF"/>
                <w:sz w:val="18"/>
                <w:szCs w:val="18"/>
                <w:lang w:eastAsia="es-MX"/>
              </w:rPr>
              <w:t xml:space="preserve">que </w:t>
            </w:r>
            <w:r w:rsidR="00C7658E" w:rsidRPr="008F1FCB">
              <w:rPr>
                <w:rFonts w:ascii="Montserrat" w:eastAsia="Times New Roman" w:hAnsi="Montserrat" w:cs="Arial"/>
                <w:b/>
                <w:color w:val="2E74B5" w:themeColor="accent1" w:themeShade="BF"/>
                <w:sz w:val="18"/>
                <w:szCs w:val="18"/>
                <w:lang w:eastAsia="es-MX"/>
              </w:rPr>
              <w:t>atiende</w:t>
            </w:r>
            <w:r w:rsidRPr="008F1FCB">
              <w:rPr>
                <w:rFonts w:ascii="Montserrat" w:eastAsia="Times New Roman" w:hAnsi="Montserrat" w:cs="Arial"/>
                <w:b/>
                <w:color w:val="2E74B5" w:themeColor="accent1" w:themeShade="BF"/>
                <w:sz w:val="18"/>
                <w:szCs w:val="18"/>
                <w:lang w:eastAsia="es-MX"/>
              </w:rPr>
              <w:t xml:space="preserve"> la</w:t>
            </w:r>
            <w:r w:rsidR="00C7658E" w:rsidRPr="008F1FCB">
              <w:rPr>
                <w:rFonts w:ascii="Montserrat" w:eastAsia="Times New Roman" w:hAnsi="Montserrat" w:cs="Arial"/>
                <w:b/>
                <w:color w:val="2E74B5" w:themeColor="accent1" w:themeShade="BF"/>
                <w:sz w:val="18"/>
                <w:szCs w:val="18"/>
                <w:lang w:eastAsia="es-MX"/>
              </w:rPr>
              <w:t xml:space="preserve"> presente</w:t>
            </w:r>
            <w:r w:rsidRPr="008F1FCB">
              <w:rPr>
                <w:rFonts w:ascii="Montserrat" w:eastAsia="Times New Roman" w:hAnsi="Montserrat" w:cs="Arial"/>
                <w:b/>
                <w:color w:val="2E74B5" w:themeColor="accent1" w:themeShade="BF"/>
                <w:sz w:val="18"/>
                <w:szCs w:val="18"/>
                <w:lang w:eastAsia="es-MX"/>
              </w:rPr>
              <w:t xml:space="preserve"> </w:t>
            </w:r>
            <w:r w:rsidR="004C125D" w:rsidRPr="008F1FCB">
              <w:rPr>
                <w:rFonts w:ascii="Montserrat" w:eastAsia="Times New Roman" w:hAnsi="Montserrat" w:cs="Arial"/>
                <w:b/>
                <w:color w:val="2E74B5" w:themeColor="accent1" w:themeShade="BF"/>
                <w:sz w:val="18"/>
                <w:szCs w:val="18"/>
                <w:lang w:eastAsia="es-MX"/>
              </w:rPr>
              <w:t>diligencia</w:t>
            </w:r>
            <w:r w:rsidRPr="008F1FCB">
              <w:rPr>
                <w:rFonts w:ascii="Montserrat" w:eastAsia="Times New Roman" w:hAnsi="Montserrat" w:cs="Arial"/>
                <w:b/>
                <w:color w:val="2E74B5" w:themeColor="accent1" w:themeShade="BF"/>
                <w:sz w:val="18"/>
                <w:szCs w:val="18"/>
                <w:lang w:eastAsia="es-MX"/>
              </w:rPr>
              <w:t>&gt;&gt;</w:t>
            </w:r>
          </w:p>
          <w:p w14:paraId="3691222C" w14:textId="1DE7D3FD" w:rsidR="001C56EE" w:rsidRPr="00A959C0" w:rsidRDefault="001C56EE" w:rsidP="00830048">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w:t>
            </w:r>
            <w:r w:rsidR="00C57FD9" w:rsidRPr="008F1FCB">
              <w:rPr>
                <w:rFonts w:ascii="Montserrat" w:eastAsia="Times New Roman" w:hAnsi="Montserrat" w:cs="Arial"/>
                <w:b/>
                <w:color w:val="2E74B5" w:themeColor="accent1" w:themeShade="BF"/>
                <w:sz w:val="18"/>
                <w:szCs w:val="18"/>
                <w:lang w:eastAsia="es-MX"/>
              </w:rPr>
              <w:t>Cargo</w:t>
            </w:r>
            <w:r w:rsidRPr="008F1FCB">
              <w:rPr>
                <w:rFonts w:ascii="Montserrat" w:eastAsia="Times New Roman" w:hAnsi="Montserrat" w:cs="Arial"/>
                <w:b/>
                <w:color w:val="2E74B5" w:themeColor="accent1" w:themeShade="BF"/>
                <w:sz w:val="18"/>
                <w:szCs w:val="18"/>
                <w:lang w:eastAsia="es-MX"/>
              </w:rPr>
              <w:t xml:space="preserve"> del Regulado que atiende la presente </w:t>
            </w:r>
            <w:r w:rsidR="00C57FD9" w:rsidRPr="008F1FCB">
              <w:rPr>
                <w:rFonts w:ascii="Montserrat" w:eastAsia="Times New Roman" w:hAnsi="Montserrat" w:cs="Arial"/>
                <w:b/>
                <w:color w:val="2E74B5" w:themeColor="accent1" w:themeShade="BF"/>
                <w:sz w:val="18"/>
                <w:szCs w:val="18"/>
                <w:lang w:eastAsia="es-MX"/>
              </w:rPr>
              <w:t>diligencia</w:t>
            </w:r>
            <w:r w:rsidRPr="008F1FCB">
              <w:rPr>
                <w:rFonts w:ascii="Montserrat" w:eastAsia="Times New Roman" w:hAnsi="Montserrat" w:cs="Arial"/>
                <w:b/>
                <w:color w:val="2E74B5" w:themeColor="accent1" w:themeShade="BF"/>
                <w:sz w:val="18"/>
                <w:szCs w:val="18"/>
                <w:lang w:eastAsia="es-MX"/>
              </w:rPr>
              <w:t>&gt;&gt;</w:t>
            </w:r>
          </w:p>
          <w:p w14:paraId="6E84DA4C" w14:textId="174E6BFA" w:rsidR="00CC3C4B" w:rsidRPr="00A959C0" w:rsidRDefault="00CC3C4B" w:rsidP="00830048">
            <w:pPr>
              <w:jc w:val="center"/>
              <w:rPr>
                <w:rFonts w:ascii="Montserrat" w:eastAsia="Times New Roman" w:hAnsi="Montserrat" w:cs="Arial"/>
                <w:b/>
                <w:sz w:val="18"/>
                <w:szCs w:val="18"/>
                <w:lang w:eastAsia="es-MX"/>
              </w:rPr>
            </w:pPr>
          </w:p>
        </w:tc>
      </w:tr>
    </w:tbl>
    <w:p w14:paraId="0347B4EF" w14:textId="6189A85D" w:rsidR="00F61EFA" w:rsidRPr="004A7F60" w:rsidRDefault="00F61EFA" w:rsidP="00830048">
      <w:pPr>
        <w:spacing w:after="0"/>
        <w:jc w:val="center"/>
        <w:rPr>
          <w:rFonts w:ascii="Montserrat" w:eastAsia="Times New Roman" w:hAnsi="Montserrat" w:cs="Arial"/>
          <w:b/>
          <w:bCs/>
          <w:sz w:val="18"/>
          <w:szCs w:val="18"/>
          <w:lang w:eastAsia="es-MX"/>
        </w:rPr>
      </w:pPr>
    </w:p>
    <w:p w14:paraId="790CF091" w14:textId="77777777" w:rsidR="00F61EFA" w:rsidRPr="004A7F60" w:rsidRDefault="00F61EFA">
      <w:pPr>
        <w:rPr>
          <w:rFonts w:ascii="Montserrat" w:eastAsia="Times New Roman" w:hAnsi="Montserrat" w:cs="Arial"/>
          <w:b/>
          <w:bCs/>
          <w:sz w:val="18"/>
          <w:szCs w:val="18"/>
          <w:lang w:eastAsia="es-MX"/>
        </w:rPr>
      </w:pPr>
      <w:r w:rsidRPr="004A7F60">
        <w:rPr>
          <w:rFonts w:ascii="Montserrat" w:eastAsia="Times New Roman" w:hAnsi="Montserrat" w:cs="Arial"/>
          <w:b/>
          <w:bCs/>
          <w:sz w:val="18"/>
          <w:szCs w:val="18"/>
          <w:lang w:eastAsia="es-MX"/>
        </w:rPr>
        <w:br w:type="page"/>
      </w:r>
    </w:p>
    <w:p w14:paraId="0075E364" w14:textId="46B88659" w:rsidR="00F61EFA" w:rsidRPr="008F1FCB" w:rsidRDefault="00F61EFA" w:rsidP="00F61EFA">
      <w:pPr>
        <w:pStyle w:val="texto"/>
        <w:jc w:val="center"/>
        <w:rPr>
          <w:rFonts w:ascii="Montserrat" w:hAnsi="Montserrat" w:cs="Arial"/>
          <w:b/>
          <w:bCs/>
          <w:color w:val="2F2F2F"/>
          <w:szCs w:val="18"/>
          <w:lang w:val="es-MX" w:eastAsia="es-MX"/>
        </w:rPr>
      </w:pPr>
      <w:r w:rsidRPr="008F1FCB">
        <w:rPr>
          <w:rFonts w:ascii="Montserrat" w:hAnsi="Montserrat" w:cs="Arial"/>
          <w:b/>
          <w:bCs/>
          <w:color w:val="2F2F2F"/>
          <w:szCs w:val="18"/>
          <w:lang w:val="es-MX" w:eastAsia="es-MX"/>
        </w:rPr>
        <w:lastRenderedPageBreak/>
        <w:t>LISTA DE INSPECCIÓN</w:t>
      </w:r>
      <w:r>
        <w:rPr>
          <w:rFonts w:ascii="Montserrat" w:hAnsi="Montserrat" w:cs="Arial"/>
          <w:b/>
          <w:bCs/>
          <w:color w:val="2F2F2F"/>
          <w:szCs w:val="18"/>
          <w:lang w:val="es-MX" w:eastAsia="es-MX"/>
        </w:rPr>
        <w:t xml:space="preserve"> B</w:t>
      </w:r>
    </w:p>
    <w:p w14:paraId="45A1186B" w14:textId="77777777" w:rsidR="00F61EFA" w:rsidRPr="008F1FCB" w:rsidRDefault="00F61EFA" w:rsidP="00F61EFA">
      <w:pPr>
        <w:pStyle w:val="texto"/>
        <w:jc w:val="center"/>
        <w:rPr>
          <w:rFonts w:ascii="Montserrat" w:hAnsi="Montserrat" w:cs="Arial"/>
          <w:color w:val="2F2F2F"/>
          <w:szCs w:val="18"/>
          <w:lang w:eastAsia="es-MX"/>
        </w:rPr>
      </w:pPr>
    </w:p>
    <w:tbl>
      <w:tblPr>
        <w:tblW w:w="5277"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8"/>
        <w:gridCol w:w="1274"/>
        <w:gridCol w:w="2980"/>
        <w:gridCol w:w="1274"/>
        <w:gridCol w:w="1134"/>
        <w:gridCol w:w="1136"/>
        <w:gridCol w:w="850"/>
        <w:gridCol w:w="1700"/>
        <w:gridCol w:w="1689"/>
        <w:gridCol w:w="11"/>
        <w:gridCol w:w="1277"/>
      </w:tblGrid>
      <w:tr w:rsidR="00F61EFA" w:rsidRPr="008F1FCB" w14:paraId="5FEAB80F" w14:textId="77777777" w:rsidTr="0020029F">
        <w:trPr>
          <w:trHeight w:val="384"/>
          <w:tblHeader/>
          <w:jc w:val="center"/>
        </w:trPr>
        <w:tc>
          <w:tcPr>
            <w:tcW w:w="34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5032975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No.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3FE4BB13"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Artículo de referencia</w:t>
            </w:r>
          </w:p>
        </w:tc>
        <w:tc>
          <w:tcPr>
            <w:tcW w:w="104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44E992E8"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Requisito Normativo</w:t>
            </w:r>
          </w:p>
        </w:tc>
        <w:tc>
          <w:tcPr>
            <w:tcW w:w="445" w:type="pct"/>
            <w:vMerge w:val="restart"/>
            <w:tcBorders>
              <w:top w:val="single" w:sz="4" w:space="0" w:color="000000"/>
              <w:left w:val="single" w:sz="4" w:space="0" w:color="000000"/>
              <w:right w:val="single" w:sz="4" w:space="0" w:color="000000"/>
            </w:tcBorders>
            <w:shd w:val="clear" w:color="auto" w:fill="D9D9D9"/>
            <w:vAlign w:val="center"/>
          </w:tcPr>
          <w:p w14:paraId="4FB5A14D"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Tipo de inspección</w:t>
            </w:r>
          </w:p>
        </w:tc>
        <w:tc>
          <w:tcPr>
            <w:tcW w:w="109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5F9EAB5"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Resultado</w:t>
            </w:r>
          </w:p>
          <w:p w14:paraId="5FADCC29" w14:textId="77777777" w:rsidR="00F61EFA" w:rsidRPr="008F1FCB" w:rsidRDefault="00F61EFA" w:rsidP="0020029F">
            <w:pPr>
              <w:spacing w:after="20" w:line="240" w:lineRule="auto"/>
              <w:jc w:val="center"/>
              <w:rPr>
                <w:rFonts w:ascii="Montserrat" w:eastAsia="Times New Roman" w:hAnsi="Montserrat" w:cs="Arial"/>
                <w:b/>
                <w:bCs/>
                <w:color w:val="000000"/>
                <w:sz w:val="12"/>
                <w:szCs w:val="12"/>
                <w:lang w:eastAsia="es-MX"/>
              </w:rPr>
            </w:pPr>
            <w:r w:rsidRPr="008F1FCB">
              <w:rPr>
                <w:rFonts w:ascii="Montserrat" w:eastAsia="Times New Roman" w:hAnsi="Montserrat" w:cs="Arial"/>
                <w:b/>
                <w:bCs/>
                <w:color w:val="000000"/>
                <w:sz w:val="12"/>
                <w:szCs w:val="12"/>
                <w:lang w:eastAsia="es-MX"/>
              </w:rPr>
              <w:t>(Señale con una “X” en la columna que aplique)</w:t>
            </w:r>
          </w:p>
        </w:tc>
        <w:tc>
          <w:tcPr>
            <w:tcW w:w="594" w:type="pct"/>
            <w:vMerge w:val="restart"/>
            <w:tcBorders>
              <w:top w:val="single" w:sz="4" w:space="0" w:color="000000"/>
              <w:left w:val="single" w:sz="4" w:space="0" w:color="000000"/>
              <w:right w:val="single" w:sz="4" w:space="0" w:color="000000"/>
            </w:tcBorders>
            <w:shd w:val="clear" w:color="auto" w:fill="D9D9D9"/>
          </w:tcPr>
          <w:p w14:paraId="297E39C1"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p w14:paraId="6A7A7A6D"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Referencia de la evidencia de soporte</w:t>
            </w:r>
          </w:p>
          <w:p w14:paraId="77B7953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val="restart"/>
            <w:tcBorders>
              <w:top w:val="single" w:sz="4" w:space="0" w:color="000000"/>
              <w:left w:val="single" w:sz="4" w:space="0" w:color="000000"/>
              <w:right w:val="single" w:sz="4" w:space="0" w:color="000000"/>
            </w:tcBorders>
            <w:shd w:val="clear" w:color="auto" w:fill="D9D9D9"/>
            <w:vAlign w:val="center"/>
          </w:tcPr>
          <w:p w14:paraId="58E4553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Descripción de la evidencia de soporte</w:t>
            </w:r>
          </w:p>
        </w:tc>
        <w:tc>
          <w:tcPr>
            <w:tcW w:w="446" w:type="pct"/>
            <w:vMerge w:val="restart"/>
            <w:tcBorders>
              <w:top w:val="single" w:sz="4" w:space="0" w:color="000000"/>
              <w:left w:val="single" w:sz="4" w:space="0" w:color="000000"/>
              <w:right w:val="single" w:sz="4" w:space="0" w:color="000000"/>
            </w:tcBorders>
            <w:shd w:val="clear" w:color="auto" w:fill="D9D9D9"/>
            <w:vAlign w:val="center"/>
          </w:tcPr>
          <w:p w14:paraId="4AA61119"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Observaciones</w:t>
            </w:r>
          </w:p>
        </w:tc>
      </w:tr>
      <w:tr w:rsidR="00F61EFA" w:rsidRPr="008F1FCB" w14:paraId="6544F1FB" w14:textId="77777777" w:rsidTr="0020029F">
        <w:trPr>
          <w:trHeight w:val="282"/>
          <w:jc w:val="center"/>
        </w:trPr>
        <w:tc>
          <w:tcPr>
            <w:tcW w:w="34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AA3F855"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0F7AA967"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FC183B2" w14:textId="77777777" w:rsidR="00F61EFA" w:rsidRPr="008F1FCB" w:rsidRDefault="00F61EFA" w:rsidP="0020029F">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vAlign w:val="center"/>
          </w:tcPr>
          <w:p w14:paraId="6DE6351A"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793"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339026F3"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Cumple</w:t>
            </w:r>
          </w:p>
        </w:tc>
        <w:tc>
          <w:tcPr>
            <w:tcW w:w="297" w:type="pct"/>
            <w:vMerge w:val="restart"/>
            <w:tcBorders>
              <w:left w:val="single" w:sz="4" w:space="0" w:color="auto"/>
              <w:right w:val="single" w:sz="4" w:space="0" w:color="000000"/>
            </w:tcBorders>
            <w:shd w:val="clear" w:color="auto" w:fill="D9D9D9"/>
            <w:vAlign w:val="center"/>
          </w:tcPr>
          <w:p w14:paraId="3C32FF89"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No</w:t>
            </w:r>
          </w:p>
          <w:p w14:paraId="0B81FAA6"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aplica</w:t>
            </w:r>
          </w:p>
        </w:tc>
        <w:tc>
          <w:tcPr>
            <w:tcW w:w="594" w:type="pct"/>
            <w:vMerge/>
            <w:tcBorders>
              <w:left w:val="single" w:sz="4" w:space="0" w:color="000000"/>
              <w:right w:val="single" w:sz="4" w:space="0" w:color="000000"/>
            </w:tcBorders>
            <w:shd w:val="clear" w:color="auto" w:fill="D9D9D9"/>
            <w:vAlign w:val="center"/>
          </w:tcPr>
          <w:p w14:paraId="1479578C"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0E2053E7"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093F87AF"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r>
      <w:tr w:rsidR="00F61EFA" w:rsidRPr="008F1FCB" w14:paraId="3649D988" w14:textId="77777777" w:rsidTr="0020029F">
        <w:trPr>
          <w:trHeight w:val="281"/>
          <w:jc w:val="center"/>
        </w:trPr>
        <w:tc>
          <w:tcPr>
            <w:tcW w:w="345" w:type="pct"/>
            <w:vMerge/>
            <w:tcBorders>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210406DF"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445" w:type="pct"/>
            <w:vMerge/>
            <w:tcBorders>
              <w:left w:val="single" w:sz="4" w:space="0" w:color="000000"/>
              <w:bottom w:val="single" w:sz="4" w:space="0" w:color="auto"/>
              <w:right w:val="single" w:sz="4" w:space="0" w:color="000000"/>
            </w:tcBorders>
            <w:shd w:val="clear" w:color="auto" w:fill="D9D9D9"/>
            <w:vAlign w:val="center"/>
          </w:tcPr>
          <w:p w14:paraId="328866F0"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p>
        </w:tc>
        <w:tc>
          <w:tcPr>
            <w:tcW w:w="10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35E1DB6E" w14:textId="77777777" w:rsidR="00F61EFA" w:rsidRPr="008F1FCB" w:rsidRDefault="00F61EFA" w:rsidP="0020029F">
            <w:pPr>
              <w:spacing w:after="20" w:line="240" w:lineRule="auto"/>
              <w:jc w:val="both"/>
              <w:rPr>
                <w:rFonts w:ascii="Montserrat" w:eastAsia="Times New Roman" w:hAnsi="Montserrat" w:cs="Arial"/>
                <w:color w:val="000000"/>
                <w:sz w:val="18"/>
                <w:szCs w:val="18"/>
                <w:lang w:eastAsia="es-MX"/>
              </w:rPr>
            </w:pPr>
          </w:p>
        </w:tc>
        <w:tc>
          <w:tcPr>
            <w:tcW w:w="445" w:type="pct"/>
            <w:vMerge/>
            <w:tcBorders>
              <w:left w:val="single" w:sz="4" w:space="0" w:color="000000"/>
              <w:right w:val="single" w:sz="4" w:space="0" w:color="000000"/>
            </w:tcBorders>
            <w:shd w:val="clear" w:color="auto" w:fill="D9D9D9"/>
          </w:tcPr>
          <w:p w14:paraId="34ABE76C"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396"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41D9F99E"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Si</w:t>
            </w:r>
          </w:p>
        </w:tc>
        <w:tc>
          <w:tcPr>
            <w:tcW w:w="397" w:type="pct"/>
            <w:tcBorders>
              <w:left w:val="single" w:sz="4" w:space="0" w:color="auto"/>
              <w:bottom w:val="single" w:sz="4" w:space="0" w:color="auto"/>
              <w:right w:val="single" w:sz="4" w:space="0" w:color="auto"/>
            </w:tcBorders>
            <w:shd w:val="clear" w:color="auto" w:fill="D9D9D9"/>
            <w:vAlign w:val="center"/>
          </w:tcPr>
          <w:p w14:paraId="624A0501"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No</w:t>
            </w:r>
          </w:p>
        </w:tc>
        <w:tc>
          <w:tcPr>
            <w:tcW w:w="297" w:type="pct"/>
            <w:vMerge/>
            <w:tcBorders>
              <w:left w:val="single" w:sz="4" w:space="0" w:color="auto"/>
              <w:right w:val="single" w:sz="4" w:space="0" w:color="000000"/>
            </w:tcBorders>
            <w:shd w:val="clear" w:color="auto" w:fill="D9D9D9"/>
          </w:tcPr>
          <w:p w14:paraId="4CAED2B3"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vMerge/>
            <w:tcBorders>
              <w:left w:val="single" w:sz="4" w:space="0" w:color="000000"/>
              <w:right w:val="single" w:sz="4" w:space="0" w:color="000000"/>
            </w:tcBorders>
            <w:shd w:val="clear" w:color="auto" w:fill="D9D9D9"/>
            <w:vAlign w:val="center"/>
          </w:tcPr>
          <w:p w14:paraId="69D606F9"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594" w:type="pct"/>
            <w:gridSpan w:val="2"/>
            <w:vMerge/>
            <w:tcBorders>
              <w:left w:val="single" w:sz="4" w:space="0" w:color="000000"/>
              <w:right w:val="single" w:sz="4" w:space="0" w:color="000000"/>
            </w:tcBorders>
            <w:shd w:val="clear" w:color="auto" w:fill="D9D9D9"/>
          </w:tcPr>
          <w:p w14:paraId="52D67884"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c>
          <w:tcPr>
            <w:tcW w:w="446" w:type="pct"/>
            <w:vMerge/>
            <w:tcBorders>
              <w:left w:val="single" w:sz="4" w:space="0" w:color="000000"/>
              <w:right w:val="single" w:sz="4" w:space="0" w:color="000000"/>
            </w:tcBorders>
            <w:shd w:val="clear" w:color="auto" w:fill="D9D9D9"/>
          </w:tcPr>
          <w:p w14:paraId="08DA35AD" w14:textId="77777777" w:rsidR="00F61EFA" w:rsidRPr="008F1FCB" w:rsidRDefault="00F61EFA" w:rsidP="0020029F">
            <w:pPr>
              <w:spacing w:after="20" w:line="240" w:lineRule="auto"/>
              <w:jc w:val="center"/>
              <w:rPr>
                <w:rFonts w:ascii="Montserrat" w:eastAsia="Times New Roman" w:hAnsi="Montserrat" w:cs="Arial"/>
                <w:b/>
                <w:bCs/>
                <w:color w:val="000000"/>
                <w:sz w:val="18"/>
                <w:szCs w:val="18"/>
                <w:lang w:eastAsia="es-MX"/>
              </w:rPr>
            </w:pPr>
          </w:p>
        </w:tc>
      </w:tr>
      <w:tr w:rsidR="00F61EFA" w:rsidRPr="008F1FCB" w14:paraId="620FE522"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A2B0C46" w14:textId="77777777" w:rsidR="00F61EFA" w:rsidRPr="003A1521" w:rsidRDefault="00F61EFA" w:rsidP="0020029F">
            <w:pPr>
              <w:spacing w:after="0" w:line="240" w:lineRule="auto"/>
              <w:ind w:firstLine="288"/>
              <w:jc w:val="center"/>
              <w:rPr>
                <w:rFonts w:ascii="Montserrat" w:eastAsia="Times New Roman" w:hAnsi="Montserrat" w:cs="Arial"/>
                <w:b/>
                <w:bCs/>
                <w:sz w:val="18"/>
                <w:szCs w:val="18"/>
                <w:lang w:eastAsia="es-MX"/>
              </w:rPr>
            </w:pPr>
            <w:r w:rsidRPr="003A1521">
              <w:rPr>
                <w:rFonts w:ascii="Montserrat" w:eastAsia="Times New Roman" w:hAnsi="Montserrat" w:cs="Arial"/>
                <w:b/>
                <w:sz w:val="18"/>
                <w:szCs w:val="18"/>
                <w:lang w:eastAsia="es-MX"/>
              </w:rPr>
              <w:t xml:space="preserve">TÍTULO/SECCIÓN </w:t>
            </w:r>
            <w:r w:rsidRPr="003A1521">
              <w:rPr>
                <w:rFonts w:ascii="Montserrat" w:eastAsia="Times New Roman" w:hAnsi="Montserrat" w:cs="Arial"/>
                <w:b/>
                <w:bCs/>
                <w:sz w:val="18"/>
                <w:szCs w:val="18"/>
                <w:lang w:eastAsia="es-MX"/>
              </w:rPr>
              <w:t>5.1</w:t>
            </w:r>
          </w:p>
          <w:p w14:paraId="7082B969" w14:textId="77777777" w:rsidR="00F61EFA" w:rsidRPr="003A1521" w:rsidRDefault="00F61EFA"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b/>
                <w:bCs/>
                <w:sz w:val="18"/>
                <w:szCs w:val="18"/>
                <w:lang w:eastAsia="es-MX"/>
              </w:rPr>
              <w:t>Capacidad de Almacenamiento</w:t>
            </w:r>
          </w:p>
        </w:tc>
      </w:tr>
      <w:tr w:rsidR="00F61EFA" w:rsidRPr="008F1FCB" w14:paraId="2C89B59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6D62A16" w14:textId="77777777" w:rsidR="00F61EFA" w:rsidRPr="008F1FCB" w:rsidRDefault="00F61EFA" w:rsidP="004777C9">
            <w:pPr>
              <w:pStyle w:val="Prrafodelista"/>
              <w:numPr>
                <w:ilvl w:val="0"/>
                <w:numId w:val="9"/>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3CE694A" w14:textId="57009551" w:rsidR="00F61EFA" w:rsidRPr="003A1521" w:rsidRDefault="00F61EFA" w:rsidP="00F61EFA">
            <w:pPr>
              <w:jc w:val="center"/>
              <w:rPr>
                <w:lang w:val="es-ES_tradnl" w:eastAsia="es-MX"/>
              </w:rPr>
            </w:pPr>
            <w:r w:rsidRPr="003A1521">
              <w:rPr>
                <w:rFonts w:ascii="Montserrat" w:eastAsia="Times New Roman" w:hAnsi="Montserrat" w:cs="Arial"/>
                <w:sz w:val="18"/>
                <w:szCs w:val="18"/>
                <w:lang w:eastAsia="es-MX"/>
              </w:rPr>
              <w:t>5.1.b</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0AA0637" w14:textId="159B756C" w:rsidR="00F61EFA" w:rsidRPr="003A1521" w:rsidRDefault="00F61EFA" w:rsidP="00F61EFA">
            <w:pPr>
              <w:pStyle w:val="paragraph"/>
              <w:spacing w:before="0" w:beforeAutospacing="0" w:after="0" w:afterAutospacing="0"/>
              <w:jc w:val="both"/>
              <w:textAlignment w:val="baseline"/>
              <w:rPr>
                <w:rFonts w:ascii="Montserrat" w:hAnsi="Montserrat" w:cs="Arial"/>
                <w:sz w:val="18"/>
                <w:szCs w:val="18"/>
                <w:lang w:val="es-ES_tradnl"/>
              </w:rPr>
            </w:pPr>
            <w:r w:rsidRPr="003A1521">
              <w:rPr>
                <w:rFonts w:ascii="Montserrat" w:hAnsi="Montserrat" w:cs="Arial"/>
                <w:sz w:val="18"/>
                <w:szCs w:val="18"/>
                <w:lang w:val="es-ES_tradnl"/>
              </w:rPr>
              <w:t>¿La capacidad de almacenamiento de la Bodega es menor o igual a 1500 kg de Gas Licuado de Petróleo?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5BD26A6" w14:textId="497362D1" w:rsidR="00F61EFA" w:rsidRPr="003A1521" w:rsidRDefault="00F61EFA" w:rsidP="00F61EFA">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val="es-ES_tradnl"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8090C3" w14:textId="77777777" w:rsidR="00F61EFA" w:rsidRPr="008F1FCB" w:rsidRDefault="00F61EFA" w:rsidP="00F61EFA">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3E563D" w14:textId="77777777" w:rsidR="00F61EFA" w:rsidRPr="008F1FCB" w:rsidRDefault="00F61EFA" w:rsidP="00F61EFA">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397F545A" w14:textId="77777777" w:rsidR="00F61EFA" w:rsidRPr="008F1FCB" w:rsidRDefault="00F61EFA" w:rsidP="00F61EFA">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64D3D3A4" w14:textId="77777777" w:rsidR="00F61EFA" w:rsidRPr="008F1FCB" w:rsidRDefault="00F61EFA" w:rsidP="00F61EFA">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D6B1757" w14:textId="77777777" w:rsidR="00F61EFA" w:rsidRPr="008F1FCB" w:rsidRDefault="00F61EFA" w:rsidP="00F61EFA">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tcPr>
          <w:p w14:paraId="006B3981" w14:textId="77777777" w:rsidR="00F61EFA" w:rsidRPr="008F1FCB" w:rsidRDefault="00F61EFA" w:rsidP="00F61EFA">
            <w:pPr>
              <w:spacing w:after="20" w:line="240" w:lineRule="auto"/>
              <w:rPr>
                <w:rFonts w:ascii="Montserrat" w:eastAsia="Times New Roman" w:hAnsi="Montserrat" w:cs="Arial"/>
                <w:color w:val="000000"/>
                <w:sz w:val="18"/>
                <w:szCs w:val="18"/>
                <w:lang w:eastAsia="es-MX"/>
              </w:rPr>
            </w:pPr>
          </w:p>
        </w:tc>
      </w:tr>
      <w:tr w:rsidR="00F61EFA" w:rsidRPr="008F1FCB" w14:paraId="2183DD87"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A09719A" w14:textId="77777777" w:rsidR="00F61EFA" w:rsidRPr="003A1521" w:rsidRDefault="00F61EFA" w:rsidP="0020029F">
            <w:pPr>
              <w:spacing w:after="0" w:line="240" w:lineRule="auto"/>
              <w:ind w:firstLine="288"/>
              <w:jc w:val="center"/>
              <w:rPr>
                <w:rFonts w:ascii="Montserrat" w:eastAsia="Times New Roman" w:hAnsi="Montserrat" w:cs="Arial"/>
                <w:b/>
                <w:bCs/>
                <w:sz w:val="18"/>
                <w:szCs w:val="18"/>
                <w:lang w:eastAsia="es-MX"/>
              </w:rPr>
            </w:pPr>
            <w:r w:rsidRPr="003A1521">
              <w:rPr>
                <w:rFonts w:ascii="Montserrat" w:eastAsia="Times New Roman" w:hAnsi="Montserrat" w:cs="Arial"/>
                <w:b/>
                <w:sz w:val="18"/>
                <w:szCs w:val="18"/>
                <w:lang w:eastAsia="es-MX"/>
              </w:rPr>
              <w:t xml:space="preserve">TÍTULO/SECCIÓN </w:t>
            </w:r>
            <w:r w:rsidRPr="003A1521">
              <w:rPr>
                <w:rFonts w:ascii="Montserrat" w:eastAsia="Times New Roman" w:hAnsi="Montserrat" w:cs="Arial"/>
                <w:b/>
                <w:bCs/>
                <w:sz w:val="18"/>
                <w:szCs w:val="18"/>
                <w:lang w:eastAsia="es-MX"/>
              </w:rPr>
              <w:t>5.2</w:t>
            </w:r>
          </w:p>
          <w:p w14:paraId="1757E1F3"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r w:rsidRPr="003A1521">
              <w:rPr>
                <w:rFonts w:ascii="Montserrat" w:eastAsia="Times New Roman" w:hAnsi="Montserrat" w:cs="Arial"/>
                <w:b/>
                <w:bCs/>
                <w:sz w:val="18"/>
                <w:szCs w:val="18"/>
                <w:lang w:eastAsia="es-MX"/>
              </w:rPr>
              <w:t>Requisitos del Proyecto</w:t>
            </w:r>
          </w:p>
        </w:tc>
      </w:tr>
      <w:tr w:rsidR="0020029F" w:rsidRPr="008F1FCB" w14:paraId="0DDC92FD"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AD64B00" w14:textId="77777777" w:rsidR="0020029F" w:rsidRPr="008F1FCB" w:rsidRDefault="0020029F" w:rsidP="004777C9">
            <w:pPr>
              <w:pStyle w:val="Prrafodelista"/>
              <w:numPr>
                <w:ilvl w:val="0"/>
                <w:numId w:val="9"/>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A08195C" w14:textId="5FBBF087"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hAnsi="Montserrat"/>
                <w:sz w:val="18"/>
                <w:szCs w:val="18"/>
              </w:rPr>
              <w:t>5.2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DE6D5DC" w14:textId="77777777" w:rsidR="0020029F" w:rsidRPr="003A1521" w:rsidRDefault="0020029F" w:rsidP="0020029F">
            <w:pPr>
              <w:spacing w:after="20" w:line="240" w:lineRule="auto"/>
              <w:jc w:val="both"/>
              <w:rPr>
                <w:rFonts w:ascii="Montserrat" w:hAnsi="Montserrat"/>
                <w:sz w:val="18"/>
                <w:szCs w:val="18"/>
              </w:rPr>
            </w:pPr>
            <w:r w:rsidRPr="003A1521">
              <w:rPr>
                <w:rFonts w:ascii="Montserrat" w:hAnsi="Montserrat"/>
                <w:sz w:val="18"/>
                <w:szCs w:val="18"/>
              </w:rPr>
              <w:t xml:space="preserve">La documentación del Proyecto para la etapa de Diseño de la Bodega está integrada por las memorias técnico descriptivas, planos de cada especialidad (civil, eléctrico y contra incendio) y las especificaciones de diseño de los equipos y contiene la siguiente información: </w:t>
            </w:r>
          </w:p>
          <w:p w14:paraId="7BA75380" w14:textId="77777777" w:rsidR="0020029F" w:rsidRPr="003A1521" w:rsidRDefault="0020029F" w:rsidP="004777C9">
            <w:pPr>
              <w:pStyle w:val="Prrafodelista"/>
              <w:numPr>
                <w:ilvl w:val="0"/>
                <w:numId w:val="8"/>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Nombre, razón o denominación social y firma autógrafa del Regulado o su representante legal;</w:t>
            </w:r>
          </w:p>
          <w:p w14:paraId="5D3B5BFF" w14:textId="77777777" w:rsidR="0020029F" w:rsidRPr="003A1521" w:rsidRDefault="0020029F" w:rsidP="004777C9">
            <w:pPr>
              <w:pStyle w:val="Prrafodelista"/>
              <w:numPr>
                <w:ilvl w:val="0"/>
                <w:numId w:val="8"/>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Marca comercial y domicilio de la bodega;</w:t>
            </w:r>
          </w:p>
          <w:p w14:paraId="0C85FE5E" w14:textId="77777777" w:rsidR="0020029F" w:rsidRPr="003A1521" w:rsidRDefault="0020029F" w:rsidP="004777C9">
            <w:pPr>
              <w:pStyle w:val="Prrafodelista"/>
              <w:numPr>
                <w:ilvl w:val="0"/>
                <w:numId w:val="8"/>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 xml:space="preserve">Las coordenadas geográficas o </w:t>
            </w:r>
            <w:r w:rsidRPr="003A1521">
              <w:rPr>
                <w:rFonts w:ascii="Montserrat" w:eastAsia="Times New Roman" w:hAnsi="Montserrat" w:cs="Arial"/>
                <w:i/>
                <w:iCs/>
                <w:sz w:val="18"/>
                <w:szCs w:val="18"/>
                <w:lang w:val="es-ES_tradnl" w:eastAsia="es-MX"/>
              </w:rPr>
              <w:t>Universal Transverse Mercator</w:t>
            </w:r>
            <w:r w:rsidRPr="003A1521">
              <w:rPr>
                <w:rFonts w:ascii="Montserrat" w:eastAsia="Times New Roman" w:hAnsi="Montserrat" w:cs="Arial"/>
                <w:sz w:val="18"/>
                <w:szCs w:val="18"/>
                <w:lang w:val="es-ES_tradnl" w:eastAsia="es-MX"/>
              </w:rPr>
              <w:t xml:space="preserve"> de la bodega, y</w:t>
            </w:r>
          </w:p>
          <w:p w14:paraId="6D06AC64" w14:textId="132EFBFE" w:rsidR="0020029F" w:rsidRPr="003A1521" w:rsidRDefault="0020029F" w:rsidP="004777C9">
            <w:pPr>
              <w:pStyle w:val="Prrafodelista"/>
              <w:numPr>
                <w:ilvl w:val="0"/>
                <w:numId w:val="8"/>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Fecha de elaboración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4106653" w14:textId="3DD3ADED"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324A80"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8611439"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4F51B522"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0C9EBECF"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10ABC6D"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53EB8866"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r>
      <w:tr w:rsidR="00F61EFA" w:rsidRPr="008F1FCB" w14:paraId="02EFAFFA"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1FFB6E5" w14:textId="77777777" w:rsidR="00F61EFA" w:rsidRPr="003A1521" w:rsidRDefault="00F61EFA" w:rsidP="0020029F">
            <w:pPr>
              <w:spacing w:after="0" w:line="240" w:lineRule="auto"/>
              <w:ind w:firstLine="288"/>
              <w:jc w:val="center"/>
              <w:rPr>
                <w:rFonts w:ascii="Montserrat" w:eastAsia="Times New Roman" w:hAnsi="Montserrat" w:cs="Arial"/>
                <w:b/>
                <w:bCs/>
                <w:sz w:val="18"/>
                <w:szCs w:val="18"/>
                <w:lang w:eastAsia="es-MX"/>
              </w:rPr>
            </w:pPr>
            <w:r w:rsidRPr="003A1521">
              <w:rPr>
                <w:rFonts w:ascii="Montserrat" w:eastAsia="Times New Roman" w:hAnsi="Montserrat" w:cs="Arial"/>
                <w:b/>
                <w:sz w:val="18"/>
                <w:szCs w:val="18"/>
                <w:lang w:eastAsia="es-MX"/>
              </w:rPr>
              <w:lastRenderedPageBreak/>
              <w:t xml:space="preserve">TÍTULO/SECCIÓN </w:t>
            </w:r>
            <w:r w:rsidRPr="003A1521">
              <w:rPr>
                <w:rFonts w:ascii="Montserrat" w:eastAsia="Times New Roman" w:hAnsi="Montserrat" w:cs="Arial"/>
                <w:b/>
                <w:bCs/>
                <w:sz w:val="18"/>
                <w:szCs w:val="18"/>
                <w:lang w:eastAsia="es-MX"/>
              </w:rPr>
              <w:t>5.3</w:t>
            </w:r>
          </w:p>
          <w:p w14:paraId="2A1857DE" w14:textId="77777777" w:rsidR="00F61EFA" w:rsidRPr="003A1521" w:rsidRDefault="00F61EFA"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b/>
                <w:bCs/>
                <w:sz w:val="18"/>
                <w:szCs w:val="18"/>
                <w:lang w:eastAsia="es-MX"/>
              </w:rPr>
              <w:t>Planos</w:t>
            </w:r>
          </w:p>
        </w:tc>
      </w:tr>
      <w:tr w:rsidR="0020029F" w:rsidRPr="008F1FCB" w14:paraId="27B3960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03EB282" w14:textId="77777777" w:rsidR="0020029F" w:rsidRPr="008F1FCB" w:rsidRDefault="0020029F" w:rsidP="004777C9">
            <w:pPr>
              <w:pStyle w:val="Prrafodelista"/>
              <w:numPr>
                <w:ilvl w:val="0"/>
                <w:numId w:val="9"/>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052F0E8" w14:textId="7585ECC3"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hAnsi="Montserrat"/>
                <w:sz w:val="18"/>
                <w:szCs w:val="18"/>
              </w:rPr>
              <w:t>5.3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8F0D04B" w14:textId="756BCDB1" w:rsidR="0020029F" w:rsidRPr="003A1521" w:rsidRDefault="0020029F" w:rsidP="0020029F">
            <w:pPr>
              <w:spacing w:after="20" w:line="240" w:lineRule="auto"/>
              <w:jc w:val="both"/>
              <w:rPr>
                <w:rFonts w:ascii="Montserrat" w:eastAsia="Times New Roman" w:hAnsi="Montserrat" w:cs="Arial"/>
                <w:sz w:val="18"/>
                <w:szCs w:val="18"/>
                <w:lang w:val="es-ES_tradnl" w:eastAsia="es-MX"/>
              </w:rPr>
            </w:pPr>
            <w:r w:rsidRPr="003A1521">
              <w:rPr>
                <w:rFonts w:ascii="Montserrat" w:hAnsi="Montserrat"/>
                <w:sz w:val="18"/>
                <w:szCs w:val="18"/>
              </w:rPr>
              <w:t xml:space="preserve">¿Los planos del Proyecto cumplen con los requisitos, dimensiones y distribución establecidos en el Apéndice A? </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973A92F" w14:textId="0EE745DC"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52E450B"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B1B9017"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B7374B6"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7511FFD"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E451DC1"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C933DB8"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r>
      <w:tr w:rsidR="0020029F" w:rsidRPr="008F1FCB" w14:paraId="2ED53B5A"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F908B9A" w14:textId="77777777" w:rsidR="0020029F" w:rsidRPr="008F1FCB" w:rsidRDefault="0020029F" w:rsidP="004777C9">
            <w:pPr>
              <w:pStyle w:val="Prrafodelista"/>
              <w:numPr>
                <w:ilvl w:val="0"/>
                <w:numId w:val="9"/>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74857BA" w14:textId="318F64B7"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hAnsi="Montserrat" w:cs="Arial"/>
                <w:sz w:val="18"/>
                <w:szCs w:val="18"/>
                <w:lang w:eastAsia="es-MX"/>
              </w:rPr>
              <w:t>5.3.1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03FEEB" w14:textId="77777777" w:rsidR="0020029F" w:rsidRPr="003A1521" w:rsidRDefault="0020029F" w:rsidP="0020029F">
            <w:pPr>
              <w:spacing w:after="20" w:line="240" w:lineRule="auto"/>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Los planos del proyecto civil indican lo siguiente:</w:t>
            </w:r>
          </w:p>
          <w:p w14:paraId="38576A05" w14:textId="77777777" w:rsidR="0020029F" w:rsidRPr="003A1521" w:rsidRDefault="0020029F" w:rsidP="004777C9">
            <w:pPr>
              <w:pStyle w:val="Prrafodelista"/>
              <w:numPr>
                <w:ilvl w:val="0"/>
                <w:numId w:val="10"/>
              </w:numPr>
              <w:spacing w:after="20" w:line="240" w:lineRule="auto"/>
              <w:ind w:left="348" w:hanging="218"/>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Croquis de localización de la bodega;</w:t>
            </w:r>
          </w:p>
          <w:p w14:paraId="0C8B03D5" w14:textId="77777777" w:rsidR="0020029F" w:rsidRPr="003A1521" w:rsidRDefault="0020029F" w:rsidP="004777C9">
            <w:pPr>
              <w:pStyle w:val="Prrafodelista"/>
              <w:numPr>
                <w:ilvl w:val="0"/>
                <w:numId w:val="10"/>
              </w:numPr>
              <w:spacing w:after="20" w:line="240" w:lineRule="auto"/>
              <w:ind w:left="348" w:hanging="218"/>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 xml:space="preserve">La ubicación de las Áreas de venta, Área de almacenamiento, Gabinetes, Estantes, cuarto de control eléctrico, accesos, circulaciones, salidas de emergencia, protecciones contra impacto vehicular, extintores, rutas de evacuación y de emergencia y cualquier otra área que haya sido considerada en el Proyecto; </w:t>
            </w:r>
          </w:p>
          <w:p w14:paraId="4C1EB6D4" w14:textId="77777777" w:rsidR="0020029F" w:rsidRPr="003A1521" w:rsidRDefault="0020029F" w:rsidP="004777C9">
            <w:pPr>
              <w:pStyle w:val="Prrafodelista"/>
              <w:numPr>
                <w:ilvl w:val="0"/>
                <w:numId w:val="10"/>
              </w:numPr>
              <w:spacing w:after="20" w:line="240" w:lineRule="auto"/>
              <w:ind w:left="348" w:hanging="218"/>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 xml:space="preserve">Las distancias entre las áreas y los elementos externos de la Bodega conforme a la Tabla 5 </w:t>
            </w:r>
            <w:r w:rsidRPr="003A1521">
              <w:rPr>
                <w:rFonts w:ascii="Montserrat" w:hAnsi="Montserrat" w:cs="Arial"/>
                <w:sz w:val="18"/>
                <w:szCs w:val="18"/>
              </w:rPr>
              <w:t>de la NOM-011-ASEA-2019</w:t>
            </w:r>
            <w:r w:rsidRPr="003A1521">
              <w:rPr>
                <w:rFonts w:ascii="Montserrat" w:eastAsia="Times New Roman" w:hAnsi="Montserrat" w:cs="Arial"/>
                <w:sz w:val="18"/>
                <w:szCs w:val="18"/>
                <w:lang w:val="es-ES_tradnl" w:eastAsia="es-MX"/>
              </w:rPr>
              <w:t>, y se encuentran acotadas;</w:t>
            </w:r>
          </w:p>
          <w:p w14:paraId="5158C28C" w14:textId="77777777" w:rsidR="0020029F" w:rsidRPr="003A1521" w:rsidRDefault="0020029F" w:rsidP="004777C9">
            <w:pPr>
              <w:pStyle w:val="Prrafodelista"/>
              <w:numPr>
                <w:ilvl w:val="0"/>
                <w:numId w:val="10"/>
              </w:numPr>
              <w:spacing w:after="20" w:line="240" w:lineRule="auto"/>
              <w:ind w:left="348" w:hanging="218"/>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Las construcciones, materiales y elementos a utilizarse en el Proyecto;</w:t>
            </w:r>
          </w:p>
          <w:p w14:paraId="552C6567" w14:textId="77777777" w:rsidR="0020029F" w:rsidRPr="003A1521" w:rsidRDefault="0020029F" w:rsidP="004777C9">
            <w:pPr>
              <w:pStyle w:val="Prrafodelista"/>
              <w:numPr>
                <w:ilvl w:val="0"/>
                <w:numId w:val="10"/>
              </w:numPr>
              <w:spacing w:after="20" w:line="240" w:lineRule="auto"/>
              <w:ind w:left="348" w:hanging="218"/>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lastRenderedPageBreak/>
              <w:t>Los medios que se utilizarán para delimitar la bodega;</w:t>
            </w:r>
          </w:p>
          <w:p w14:paraId="559AB338" w14:textId="77777777" w:rsidR="0020029F" w:rsidRPr="003A1521" w:rsidRDefault="0020029F" w:rsidP="004777C9">
            <w:pPr>
              <w:pStyle w:val="Prrafodelista"/>
              <w:numPr>
                <w:ilvl w:val="0"/>
                <w:numId w:val="10"/>
              </w:numPr>
              <w:spacing w:after="20" w:line="240" w:lineRule="auto"/>
              <w:ind w:left="348" w:hanging="218"/>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Las actividades de los terrenos colindantes, y</w:t>
            </w:r>
          </w:p>
          <w:p w14:paraId="594989A5" w14:textId="4178E29F" w:rsidR="0020029F" w:rsidRPr="003A1521" w:rsidRDefault="0020029F" w:rsidP="004777C9">
            <w:pPr>
              <w:pStyle w:val="Prrafodelista"/>
              <w:numPr>
                <w:ilvl w:val="0"/>
                <w:numId w:val="10"/>
              </w:numPr>
              <w:spacing w:after="20" w:line="240" w:lineRule="auto"/>
              <w:ind w:left="348" w:hanging="218"/>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Las instalaciones hidráulicas, sanitarias y de drenaje pluvial, en caso de contar con ellas.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532593A" w14:textId="4D697CA4"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96018E"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C66540"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162718BA"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74EC4E31"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880979A"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6844B4B4"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r>
      <w:tr w:rsidR="0020029F" w:rsidRPr="008F1FCB" w14:paraId="4009A441"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552BCFE" w14:textId="77777777" w:rsidR="0020029F" w:rsidRPr="008F1FCB" w:rsidRDefault="0020029F" w:rsidP="004777C9">
            <w:pPr>
              <w:pStyle w:val="Prrafodelista"/>
              <w:numPr>
                <w:ilvl w:val="0"/>
                <w:numId w:val="9"/>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2293930" w14:textId="31A69687"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hAnsi="Montserrat" w:cs="Arial"/>
                <w:sz w:val="18"/>
                <w:szCs w:val="18"/>
                <w:lang w:eastAsia="es-MX"/>
              </w:rPr>
              <w:t>5.3.2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7E47BE" w14:textId="77777777" w:rsidR="0020029F" w:rsidRPr="003A1521" w:rsidRDefault="0020029F" w:rsidP="0020029F">
            <w:pPr>
              <w:spacing w:after="20" w:line="240" w:lineRule="auto"/>
              <w:jc w:val="both"/>
              <w:rPr>
                <w:rFonts w:ascii="Montserrat" w:hAnsi="Montserrat"/>
                <w:sz w:val="18"/>
                <w:szCs w:val="18"/>
              </w:rPr>
            </w:pPr>
            <w:r w:rsidRPr="003A1521">
              <w:rPr>
                <w:rFonts w:ascii="Montserrat" w:hAnsi="Montserrat"/>
                <w:sz w:val="18"/>
                <w:szCs w:val="18"/>
              </w:rPr>
              <w:t>¿Los planos del proyecto eléctrico indican lo siguiente:</w:t>
            </w:r>
          </w:p>
          <w:p w14:paraId="47930E21" w14:textId="77777777" w:rsidR="0020029F" w:rsidRPr="003A1521" w:rsidRDefault="0020029F" w:rsidP="004777C9">
            <w:pPr>
              <w:pStyle w:val="Prrafodelista"/>
              <w:numPr>
                <w:ilvl w:val="0"/>
                <w:numId w:val="11"/>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Diagrama unifilar general;</w:t>
            </w:r>
          </w:p>
          <w:p w14:paraId="6F91D41D" w14:textId="77777777" w:rsidR="0020029F" w:rsidRPr="003A1521" w:rsidRDefault="0020029F" w:rsidP="004777C9">
            <w:pPr>
              <w:pStyle w:val="Prrafodelista"/>
              <w:numPr>
                <w:ilvl w:val="0"/>
                <w:numId w:val="11"/>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Cuadros de carga en instalaciones de fuerza y alumbrado;</w:t>
            </w:r>
          </w:p>
          <w:p w14:paraId="48675252" w14:textId="77777777" w:rsidR="0020029F" w:rsidRPr="003A1521" w:rsidRDefault="0020029F" w:rsidP="004777C9">
            <w:pPr>
              <w:pStyle w:val="Prrafodelista"/>
              <w:numPr>
                <w:ilvl w:val="0"/>
                <w:numId w:val="11"/>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Cuadro con las características de los elementos eléctricos, e</w:t>
            </w:r>
          </w:p>
          <w:p w14:paraId="2E571105" w14:textId="54B5400F" w:rsidR="0020029F" w:rsidRPr="003A1521" w:rsidRDefault="0020029F" w:rsidP="004777C9">
            <w:pPr>
              <w:pStyle w:val="Prrafodelista"/>
              <w:numPr>
                <w:ilvl w:val="0"/>
                <w:numId w:val="11"/>
              </w:numPr>
              <w:spacing w:after="20" w:line="240" w:lineRule="auto"/>
              <w:ind w:left="348" w:hanging="272"/>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Identificación de la clasificación de áreas peligrosas y no peligrosas?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D34A769" w14:textId="1E166E4B"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0742A2"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94125F"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2091B854"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115944FC"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28B8428D"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3FDDEE3E"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r>
      <w:tr w:rsidR="0020029F" w:rsidRPr="008F1FCB" w14:paraId="229627AC"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CEF2263" w14:textId="77777777" w:rsidR="0020029F" w:rsidRPr="008F1FCB" w:rsidRDefault="0020029F" w:rsidP="004777C9">
            <w:pPr>
              <w:pStyle w:val="Prrafodelista"/>
              <w:numPr>
                <w:ilvl w:val="0"/>
                <w:numId w:val="9"/>
              </w:numPr>
              <w:spacing w:after="20" w:line="240" w:lineRule="auto"/>
              <w:jc w:val="center"/>
              <w:rPr>
                <w:rFonts w:ascii="Montserrat" w:eastAsia="Times New Roman"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0D070277" w14:textId="354B8756"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hAnsi="Montserrat" w:cs="Arial"/>
                <w:sz w:val="18"/>
                <w:szCs w:val="18"/>
                <w:lang w:eastAsia="es-MX"/>
              </w:rPr>
              <w:t>5.3.3.a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F6422E" w14:textId="7BF6D4A4" w:rsidR="0020029F" w:rsidRPr="003A1521" w:rsidRDefault="0020029F" w:rsidP="0020029F">
            <w:pPr>
              <w:spacing w:after="20" w:line="240" w:lineRule="auto"/>
              <w:jc w:val="both"/>
              <w:rPr>
                <w:rFonts w:ascii="Montserrat" w:hAnsi="Montserrat"/>
                <w:sz w:val="18"/>
                <w:szCs w:val="18"/>
              </w:rPr>
            </w:pPr>
            <w:r w:rsidRPr="003A1521">
              <w:rPr>
                <w:rFonts w:ascii="Montserrat" w:hAnsi="Montserrat"/>
                <w:sz w:val="18"/>
                <w:szCs w:val="18"/>
              </w:rPr>
              <w:t>¿Los planos del proyecto del sistema contra incendio indican l</w:t>
            </w:r>
            <w:r w:rsidRPr="003A1521">
              <w:rPr>
                <w:rFonts w:ascii="Montserrat" w:eastAsia="Times New Roman" w:hAnsi="Montserrat" w:cs="Arial"/>
                <w:sz w:val="18"/>
                <w:szCs w:val="18"/>
                <w:lang w:eastAsia="es-MX"/>
              </w:rPr>
              <w:t>a localización de extintores?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6255CC54" w14:textId="4386ECEC"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8CA8C1"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32BFB6"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297" w:type="pct"/>
            <w:tcBorders>
              <w:top w:val="single" w:sz="4" w:space="0" w:color="000000"/>
              <w:left w:val="single" w:sz="4" w:space="0" w:color="000000"/>
              <w:bottom w:val="single" w:sz="4" w:space="0" w:color="000000"/>
              <w:right w:val="single" w:sz="4" w:space="0" w:color="000000"/>
            </w:tcBorders>
            <w:vAlign w:val="center"/>
          </w:tcPr>
          <w:p w14:paraId="58F1B3E2"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tcBorders>
              <w:top w:val="single" w:sz="4" w:space="0" w:color="000000"/>
              <w:left w:val="single" w:sz="4" w:space="0" w:color="000000"/>
              <w:bottom w:val="single" w:sz="4" w:space="0" w:color="000000"/>
              <w:right w:val="single" w:sz="4" w:space="0" w:color="000000"/>
            </w:tcBorders>
            <w:vAlign w:val="center"/>
          </w:tcPr>
          <w:p w14:paraId="4B8ECE3A"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594" w:type="pct"/>
            <w:gridSpan w:val="2"/>
            <w:tcBorders>
              <w:top w:val="single" w:sz="4" w:space="0" w:color="000000"/>
              <w:left w:val="single" w:sz="4" w:space="0" w:color="000000"/>
              <w:bottom w:val="single" w:sz="4" w:space="0" w:color="000000"/>
              <w:right w:val="single" w:sz="4" w:space="0" w:color="000000"/>
            </w:tcBorders>
          </w:tcPr>
          <w:p w14:paraId="408A5AD7"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c>
          <w:tcPr>
            <w:tcW w:w="446" w:type="pct"/>
            <w:tcBorders>
              <w:top w:val="single" w:sz="4" w:space="0" w:color="000000"/>
              <w:left w:val="single" w:sz="4" w:space="0" w:color="000000"/>
              <w:bottom w:val="single" w:sz="4" w:space="0" w:color="000000"/>
              <w:right w:val="single" w:sz="4" w:space="0" w:color="000000"/>
            </w:tcBorders>
            <w:vAlign w:val="center"/>
          </w:tcPr>
          <w:p w14:paraId="16CBC6CB"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p>
        </w:tc>
      </w:tr>
      <w:tr w:rsidR="0020029F" w:rsidRPr="008F1FCB" w14:paraId="15A91F31"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57CC7B9" w14:textId="77777777" w:rsidR="0020029F" w:rsidRPr="008F1FCB" w:rsidRDefault="0020029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F070708" w14:textId="2D93B86C" w:rsidR="0020029F" w:rsidRPr="003A1521" w:rsidRDefault="0020029F" w:rsidP="0020029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5.3.3.c</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A59D70" w14:textId="4537F17B" w:rsidR="0020029F" w:rsidRPr="003A1521" w:rsidDel="0004623F" w:rsidRDefault="0020029F" w:rsidP="0020029F">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w:t>
            </w:r>
            <w:r w:rsidRPr="003A1521">
              <w:rPr>
                <w:rFonts w:ascii="Montserrat" w:hAnsi="Montserrat"/>
                <w:sz w:val="18"/>
                <w:szCs w:val="18"/>
              </w:rPr>
              <w:t xml:space="preserve">Los planos del proyecto </w:t>
            </w:r>
            <w:r w:rsidRPr="003A1521">
              <w:rPr>
                <w:rFonts w:ascii="Montserrat" w:eastAsia="Times New Roman" w:hAnsi="Montserrat" w:cs="Arial"/>
                <w:sz w:val="18"/>
                <w:szCs w:val="18"/>
                <w:lang w:eastAsia="es-MX"/>
              </w:rPr>
              <w:t>indican las rutas de evacuación y señalización de seguridad?</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B95C23A" w14:textId="0EBC8AB8"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B492488"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00B39D2"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9B5DA8C"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08DFB9C"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1FA737A"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02CE710"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r>
      <w:tr w:rsidR="00F61EFA" w:rsidRPr="008F1FCB" w14:paraId="6030AE8F"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116AC69" w14:textId="77777777" w:rsidR="00F61EFA" w:rsidRPr="003A1521" w:rsidRDefault="00F61EFA" w:rsidP="0020029F">
            <w:pPr>
              <w:spacing w:after="0" w:line="240" w:lineRule="auto"/>
              <w:ind w:firstLine="288"/>
              <w:jc w:val="center"/>
              <w:rPr>
                <w:rFonts w:ascii="Montserrat" w:eastAsia="Times New Roman" w:hAnsi="Montserrat" w:cs="Arial"/>
                <w:b/>
                <w:bCs/>
                <w:sz w:val="18"/>
                <w:szCs w:val="18"/>
                <w:lang w:eastAsia="es-MX"/>
              </w:rPr>
            </w:pPr>
            <w:r w:rsidRPr="003A1521">
              <w:rPr>
                <w:rFonts w:ascii="Montserrat" w:eastAsia="Times New Roman" w:hAnsi="Montserrat" w:cs="Arial"/>
                <w:b/>
                <w:sz w:val="18"/>
                <w:szCs w:val="18"/>
                <w:lang w:eastAsia="es-MX"/>
              </w:rPr>
              <w:t xml:space="preserve">TÍTULO/SECCIÓN </w:t>
            </w:r>
            <w:r w:rsidRPr="003A1521">
              <w:rPr>
                <w:rFonts w:ascii="Montserrat" w:eastAsia="Times New Roman" w:hAnsi="Montserrat" w:cs="Arial"/>
                <w:b/>
                <w:bCs/>
                <w:sz w:val="18"/>
                <w:szCs w:val="18"/>
                <w:lang w:eastAsia="es-MX"/>
              </w:rPr>
              <w:t>5.4</w:t>
            </w:r>
          </w:p>
          <w:p w14:paraId="1DE11D60" w14:textId="77777777" w:rsidR="00F61EFA" w:rsidRPr="008F1FCB" w:rsidRDefault="00F61EFA" w:rsidP="0020029F">
            <w:pPr>
              <w:spacing w:after="20" w:line="240" w:lineRule="auto"/>
              <w:jc w:val="center"/>
              <w:rPr>
                <w:rFonts w:ascii="Montserrat" w:eastAsia="Times New Roman" w:hAnsi="Montserrat" w:cs="Arial"/>
                <w:color w:val="000000"/>
                <w:sz w:val="18"/>
                <w:szCs w:val="18"/>
                <w:lang w:eastAsia="es-MX"/>
              </w:rPr>
            </w:pPr>
            <w:r w:rsidRPr="003A1521">
              <w:rPr>
                <w:rFonts w:ascii="Montserrat" w:eastAsia="Times New Roman" w:hAnsi="Montserrat" w:cs="Arial"/>
                <w:b/>
                <w:bCs/>
                <w:sz w:val="18"/>
                <w:szCs w:val="18"/>
                <w:lang w:eastAsia="es-MX"/>
              </w:rPr>
              <w:t>Memorias técnico descriptivas</w:t>
            </w:r>
          </w:p>
        </w:tc>
      </w:tr>
      <w:tr w:rsidR="0020029F" w:rsidRPr="008F1FCB" w14:paraId="37886B0C"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6A5971D" w14:textId="77777777" w:rsidR="0020029F" w:rsidRPr="008F1FCB" w:rsidRDefault="0020029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9A31457" w14:textId="3BBF04EF" w:rsidR="0020029F" w:rsidRPr="003A1521" w:rsidRDefault="0020029F" w:rsidP="0020029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5.4</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0504185" w14:textId="2A2D276E" w:rsidR="0020029F" w:rsidRPr="003A1521" w:rsidDel="0004623F" w:rsidRDefault="0020029F" w:rsidP="0020029F">
            <w:pPr>
              <w:spacing w:after="20" w:line="240" w:lineRule="auto"/>
              <w:jc w:val="both"/>
              <w:rPr>
                <w:rFonts w:ascii="Montserrat" w:hAnsi="Montserrat"/>
                <w:sz w:val="18"/>
                <w:szCs w:val="18"/>
              </w:rPr>
            </w:pPr>
            <w:r w:rsidRPr="003A1521">
              <w:rPr>
                <w:rFonts w:ascii="Montserrat" w:eastAsia="Times New Roman" w:hAnsi="Montserrat" w:cs="Arial"/>
                <w:sz w:val="18"/>
                <w:szCs w:val="18"/>
                <w:lang w:val="es-ES_tradnl" w:eastAsia="es-MX"/>
              </w:rPr>
              <w:t xml:space="preserve">¿La documentación del Proyecto de la Bodega cuenta con la información de las </w:t>
            </w:r>
            <w:r w:rsidRPr="003A1521">
              <w:rPr>
                <w:rFonts w:ascii="Montserrat" w:eastAsia="Times New Roman" w:hAnsi="Montserrat" w:cs="Arial"/>
                <w:sz w:val="18"/>
                <w:szCs w:val="18"/>
                <w:lang w:val="es-ES_tradnl" w:eastAsia="es-MX"/>
              </w:rPr>
              <w:lastRenderedPageBreak/>
              <w:t xml:space="preserve">memorias técnico descriptivas de la especialidad civil, eléctrico y contra incendio, </w:t>
            </w:r>
            <w:r w:rsidRPr="003A1521">
              <w:rPr>
                <w:rFonts w:ascii="Montserrat" w:eastAsia="Times New Roman" w:hAnsi="Montserrat" w:cs="Arial"/>
                <w:sz w:val="18"/>
                <w:szCs w:val="18"/>
                <w:lang w:eastAsia="es-MX"/>
              </w:rPr>
              <w:t>así como los datos del profesional responsable de cada disciplina y fecha de emisión?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1EE6516" w14:textId="214E824D"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1A8A155"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D421765"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B883C2E"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4799D49"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893B491"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582D73E"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r>
      <w:tr w:rsidR="0020029F" w:rsidRPr="008F1FCB" w14:paraId="705F374A"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77F7937" w14:textId="77777777" w:rsidR="0020029F" w:rsidRPr="008F1FCB" w:rsidRDefault="0020029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116A86CC" w14:textId="77777777" w:rsidR="0020029F" w:rsidRPr="003A1521" w:rsidRDefault="0020029F" w:rsidP="0020029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5.4.2</w:t>
            </w:r>
          </w:p>
          <w:p w14:paraId="3EC1ECEB" w14:textId="77777777" w:rsidR="0020029F" w:rsidRPr="003A1521" w:rsidRDefault="0020029F" w:rsidP="0020029F">
            <w:pPr>
              <w:spacing w:after="20" w:line="240" w:lineRule="auto"/>
              <w:jc w:val="center"/>
              <w:rPr>
                <w:rFonts w:ascii="Montserrat" w:hAnsi="Montserrat" w:cs="Arial"/>
                <w:sz w:val="18"/>
                <w:szCs w:val="18"/>
                <w:lang w:eastAsia="es-MX"/>
              </w:rPr>
            </w:pPr>
          </w:p>
          <w:p w14:paraId="4059DBE4" w14:textId="5BE9878E" w:rsidR="0020029F" w:rsidRPr="003A1521" w:rsidRDefault="0020029F" w:rsidP="0020029F">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2559A69" w14:textId="29024CA5" w:rsidR="0020029F" w:rsidRPr="003A1521" w:rsidDel="0004623F" w:rsidRDefault="0020029F" w:rsidP="0020029F">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¿La memoria técnico descriptiva del proyecto eléctrico contiene una descripción general, los datos usados como base para la especialidad eléctrica, cálculos y menciona las normas y/o estándares empleados?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9118D28" w14:textId="58432BA9"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60F74B"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FFBE831"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E0761A9"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C3A83A3"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BD8C5C7"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6283AA9"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r>
      <w:tr w:rsidR="0020029F" w:rsidRPr="008F1FCB" w14:paraId="1998BBAC"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FD9002E" w14:textId="77777777" w:rsidR="0020029F" w:rsidRPr="008F1FCB" w:rsidRDefault="0020029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12E8A693" w14:textId="066FC04F" w:rsidR="0020029F" w:rsidRPr="003A1521" w:rsidRDefault="0020029F" w:rsidP="0020029F">
            <w:pPr>
              <w:spacing w:after="20" w:line="240" w:lineRule="auto"/>
              <w:jc w:val="center"/>
              <w:rPr>
                <w:rFonts w:ascii="Montserrat" w:hAnsi="Montserrat" w:cs="Arial"/>
                <w:sz w:val="18"/>
                <w:szCs w:val="18"/>
                <w:lang w:eastAsia="es-MX"/>
              </w:rPr>
            </w:pP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24B2248" w14:textId="23EEC471" w:rsidR="0020029F" w:rsidRPr="003A1521" w:rsidDel="0004623F" w:rsidRDefault="0020029F" w:rsidP="0020029F">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¿La memoria técnico descriptiva del proyecto eléctrico indica que las áreas de la bodega están clasificadas como áreas peligrosas del grupo D, clase I, división 2, establecidas en la Norma Oficial Mexicana NOM-001-SEDE-2012 y que el cálculo se realizó usando esta clasificación?</w:t>
            </w:r>
          </w:p>
        </w:tc>
        <w:tc>
          <w:tcPr>
            <w:tcW w:w="445" w:type="pct"/>
            <w:tcBorders>
              <w:top w:val="single" w:sz="4" w:space="0" w:color="auto"/>
              <w:left w:val="single" w:sz="4" w:space="0" w:color="auto"/>
              <w:bottom w:val="single" w:sz="4" w:space="0" w:color="auto"/>
              <w:right w:val="single" w:sz="4" w:space="0" w:color="000000"/>
            </w:tcBorders>
            <w:shd w:val="clear" w:color="auto" w:fill="FFFFFF"/>
            <w:vAlign w:val="center"/>
          </w:tcPr>
          <w:p w14:paraId="176EE592" w14:textId="19F2F8EC"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69DB79"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C157BBC"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38BFC7"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F21FF05"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64158D4"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3F99A15"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r>
      <w:tr w:rsidR="0020029F" w:rsidRPr="008F1FCB" w14:paraId="3D6C8FE5"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3647720" w14:textId="77777777" w:rsidR="0020029F" w:rsidRPr="008F1FCB" w:rsidRDefault="0020029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03ABE9A" w14:textId="19442F5B" w:rsidR="0020029F" w:rsidRPr="003A1521" w:rsidRDefault="0020029F" w:rsidP="0020029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5.4.3</w:t>
            </w: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8AEC15C" w14:textId="67D983AF" w:rsidR="0020029F" w:rsidRPr="003A1521" w:rsidDel="0004623F" w:rsidRDefault="0020029F" w:rsidP="0020029F">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 xml:space="preserve">¿La memoria técnico descriptiva del proyecto contra incendio contiene una descripción general, los datos usados como base para la especialidad de contra incendio, cálculos, normas y/o estándares empleados, de los </w:t>
            </w:r>
            <w:r w:rsidRPr="003A1521">
              <w:rPr>
                <w:rFonts w:ascii="Montserrat" w:eastAsia="Times New Roman" w:hAnsi="Montserrat" w:cs="Arial"/>
                <w:sz w:val="18"/>
                <w:szCs w:val="18"/>
                <w:lang w:eastAsia="es-MX"/>
              </w:rPr>
              <w:lastRenderedPageBreak/>
              <w:t>requisitos establecidos en el numeral 5.5.3 de la NOM-011-ASEA-2019?</w:t>
            </w:r>
          </w:p>
        </w:tc>
        <w:tc>
          <w:tcPr>
            <w:tcW w:w="445" w:type="pct"/>
            <w:tcBorders>
              <w:top w:val="single" w:sz="4" w:space="0" w:color="auto"/>
              <w:left w:val="single" w:sz="4" w:space="0" w:color="auto"/>
              <w:bottom w:val="single" w:sz="4" w:space="0" w:color="auto"/>
              <w:right w:val="single" w:sz="4" w:space="0" w:color="000000"/>
            </w:tcBorders>
            <w:shd w:val="clear" w:color="auto" w:fill="FFFFFF"/>
            <w:vAlign w:val="center"/>
          </w:tcPr>
          <w:p w14:paraId="233CAEBB" w14:textId="1E9DB14F" w:rsidR="0020029F" w:rsidRPr="003A1521" w:rsidRDefault="0020029F" w:rsidP="0020029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A07FA46"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F192E10"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4090577"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9235E0E"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CDBFEED"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ECF9AA5" w14:textId="77777777" w:rsidR="0020029F" w:rsidRPr="008F1FCB" w:rsidRDefault="0020029F" w:rsidP="0020029F">
            <w:pPr>
              <w:spacing w:after="20" w:line="240" w:lineRule="auto"/>
              <w:jc w:val="both"/>
              <w:rPr>
                <w:rFonts w:ascii="Montserrat" w:eastAsia="Times New Roman" w:hAnsi="Montserrat" w:cs="Arial"/>
                <w:color w:val="000000"/>
                <w:sz w:val="18"/>
                <w:szCs w:val="18"/>
                <w:lang w:eastAsia="es-MX"/>
              </w:rPr>
            </w:pPr>
          </w:p>
        </w:tc>
      </w:tr>
      <w:tr w:rsidR="0020029F" w:rsidRPr="008F1FCB" w14:paraId="29DD040A"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8D85694" w14:textId="77777777" w:rsidR="0020029F" w:rsidRPr="003A1521" w:rsidRDefault="0020029F" w:rsidP="0020029F">
            <w:pPr>
              <w:spacing w:after="0" w:line="240" w:lineRule="auto"/>
              <w:ind w:firstLine="288"/>
              <w:jc w:val="center"/>
              <w:rPr>
                <w:rFonts w:ascii="Montserrat" w:eastAsia="Times New Roman" w:hAnsi="Montserrat" w:cs="Arial"/>
                <w:b/>
                <w:bCs/>
                <w:sz w:val="18"/>
                <w:szCs w:val="18"/>
                <w:lang w:eastAsia="es-MX"/>
              </w:rPr>
            </w:pPr>
            <w:r w:rsidRPr="003A1521">
              <w:rPr>
                <w:rFonts w:ascii="Montserrat" w:eastAsia="Times New Roman" w:hAnsi="Montserrat" w:cs="Arial"/>
                <w:b/>
                <w:sz w:val="18"/>
                <w:szCs w:val="18"/>
                <w:lang w:eastAsia="es-MX"/>
              </w:rPr>
              <w:t xml:space="preserve">TÍTULO/SECCIÓN </w:t>
            </w:r>
            <w:r w:rsidRPr="003A1521">
              <w:rPr>
                <w:rFonts w:ascii="Montserrat" w:eastAsia="Times New Roman" w:hAnsi="Montserrat" w:cs="Arial"/>
                <w:b/>
                <w:bCs/>
                <w:sz w:val="18"/>
                <w:szCs w:val="18"/>
                <w:lang w:eastAsia="es-MX"/>
              </w:rPr>
              <w:t>5.5</w:t>
            </w:r>
          </w:p>
          <w:p w14:paraId="5E7E2EFA" w14:textId="77777777" w:rsidR="0020029F" w:rsidRPr="008F1FCB" w:rsidRDefault="0020029F" w:rsidP="0020029F">
            <w:pPr>
              <w:spacing w:after="20" w:line="240" w:lineRule="auto"/>
              <w:jc w:val="center"/>
              <w:rPr>
                <w:rFonts w:ascii="Montserrat" w:eastAsia="Times New Roman" w:hAnsi="Montserrat" w:cs="Arial"/>
                <w:color w:val="000000"/>
                <w:sz w:val="18"/>
                <w:szCs w:val="18"/>
                <w:lang w:eastAsia="es-MX"/>
              </w:rPr>
            </w:pPr>
            <w:r w:rsidRPr="003A1521">
              <w:rPr>
                <w:rFonts w:ascii="Montserrat" w:eastAsia="Times New Roman" w:hAnsi="Montserrat" w:cs="Arial"/>
                <w:b/>
                <w:bCs/>
                <w:sz w:val="18"/>
                <w:szCs w:val="18"/>
                <w:lang w:eastAsia="es-MX"/>
              </w:rPr>
              <w:t>Especificaciones del Proyecto</w:t>
            </w:r>
          </w:p>
        </w:tc>
      </w:tr>
      <w:tr w:rsidR="000C4521" w:rsidRPr="008F1FCB" w14:paraId="75F99568"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EF0B798" w14:textId="77777777" w:rsidR="000C4521" w:rsidRPr="008F1FCB" w:rsidRDefault="000C4521"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13C01265" w14:textId="77777777" w:rsidR="000C4521" w:rsidRPr="003A1521" w:rsidRDefault="000C4521" w:rsidP="000C4521">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A8E6DCE" w14:textId="06F00AC8" w:rsidR="000C4521" w:rsidRPr="003A1521" w:rsidDel="0004623F" w:rsidRDefault="000C4521" w:rsidP="000C4521">
            <w:pPr>
              <w:spacing w:after="20" w:line="240" w:lineRule="auto"/>
              <w:jc w:val="both"/>
              <w:rPr>
                <w:rFonts w:ascii="Montserrat" w:hAnsi="Montserrat"/>
                <w:sz w:val="18"/>
                <w:szCs w:val="18"/>
              </w:rPr>
            </w:pPr>
            <w:r w:rsidRPr="003A1521">
              <w:rPr>
                <w:rFonts w:ascii="Montserrat" w:hAnsi="Montserrat" w:cs="Arial"/>
                <w:sz w:val="18"/>
                <w:szCs w:val="18"/>
              </w:rPr>
              <w:t>¿Cuenta con el Análisis de Riesgo para el Sector Hidrocarburos del diseño del Proyecto?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5174BC1" w14:textId="41DA5088" w:rsidR="000C4521" w:rsidRPr="003A1521" w:rsidRDefault="000C4521" w:rsidP="000C45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9C215BC"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5C8B958"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07B3C1D"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2BDE187"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981CC57"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388E658"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r>
      <w:tr w:rsidR="000C4521" w:rsidRPr="008F1FCB" w14:paraId="3117DF55"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2E5B603" w14:textId="77777777" w:rsidR="000C4521" w:rsidRPr="008F1FCB" w:rsidRDefault="000C4521"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184550D" w14:textId="77777777" w:rsidR="000C4521" w:rsidRPr="003A1521" w:rsidRDefault="000C4521" w:rsidP="000C4521">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BFA3E7" w14:textId="6F503BE2" w:rsidR="000C4521" w:rsidRPr="003A1521" w:rsidDel="0004623F" w:rsidRDefault="000C4521" w:rsidP="000C4521">
            <w:pPr>
              <w:spacing w:after="20" w:line="240" w:lineRule="auto"/>
              <w:jc w:val="both"/>
              <w:rPr>
                <w:rFonts w:ascii="Montserrat" w:hAnsi="Montserrat"/>
                <w:sz w:val="18"/>
                <w:szCs w:val="18"/>
              </w:rPr>
            </w:pPr>
            <w:r w:rsidRPr="003A1521">
              <w:rPr>
                <w:rFonts w:ascii="Montserrat" w:hAnsi="Montserrat" w:cs="Arial"/>
                <w:sz w:val="18"/>
                <w:szCs w:val="18"/>
              </w:rPr>
              <w:t xml:space="preserve">¿La bodega </w:t>
            </w:r>
            <w:r w:rsidRPr="003A1521">
              <w:rPr>
                <w:rFonts w:ascii="Montserrat" w:hAnsi="Montserrat" w:cs="Arial"/>
                <w:bCs/>
                <w:sz w:val="18"/>
                <w:szCs w:val="18"/>
              </w:rPr>
              <w:t>no</w:t>
            </w:r>
            <w:r w:rsidRPr="003A1521">
              <w:rPr>
                <w:rFonts w:ascii="Montserrat" w:hAnsi="Montserrat" w:cs="Arial"/>
                <w:sz w:val="18"/>
                <w:szCs w:val="18"/>
              </w:rPr>
              <w:t xml:space="preserve"> se instalará o edificará sobre techos de construcciones, áreas que crucen líneas eléctricas de alta tensión o ductos de conducción de sustancias inflamables?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EFF86AC" w14:textId="74163C11" w:rsidR="000C4521" w:rsidRPr="003A1521" w:rsidRDefault="000C4521" w:rsidP="000C45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BDE3F57"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30B1B1"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F1D98E9"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D7FF2AA"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608D63A9"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B3526A2" w14:textId="77777777" w:rsidR="000C4521" w:rsidRPr="008F1FCB" w:rsidRDefault="000C4521" w:rsidP="000C4521">
            <w:pPr>
              <w:spacing w:after="20" w:line="240" w:lineRule="auto"/>
              <w:jc w:val="both"/>
              <w:rPr>
                <w:rFonts w:ascii="Montserrat" w:eastAsia="Times New Roman" w:hAnsi="Montserrat" w:cs="Arial"/>
                <w:color w:val="000000"/>
                <w:sz w:val="18"/>
                <w:szCs w:val="18"/>
                <w:lang w:eastAsia="es-MX"/>
              </w:rPr>
            </w:pPr>
          </w:p>
        </w:tc>
      </w:tr>
      <w:tr w:rsidR="000C4521" w:rsidRPr="008F1FCB" w14:paraId="7F6107E4"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BDF887B" w14:textId="77777777" w:rsidR="000C4521" w:rsidRPr="008F1FCB" w:rsidRDefault="000C4521"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983D743" w14:textId="77777777" w:rsidR="000C4521" w:rsidRPr="003A1521" w:rsidRDefault="000C4521" w:rsidP="000C4521">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E5F37D" w14:textId="140B58D5" w:rsidR="000C4521" w:rsidRPr="003A1521" w:rsidDel="0004623F" w:rsidRDefault="000C4521" w:rsidP="000C4521">
            <w:pPr>
              <w:spacing w:after="20" w:line="240" w:lineRule="auto"/>
              <w:jc w:val="both"/>
              <w:rPr>
                <w:rFonts w:ascii="Montserrat" w:hAnsi="Montserrat"/>
                <w:sz w:val="18"/>
                <w:szCs w:val="18"/>
              </w:rPr>
            </w:pPr>
            <w:r w:rsidRPr="003A1521">
              <w:rPr>
                <w:rFonts w:ascii="Montserrat" w:hAnsi="Montserrat" w:cs="Arial"/>
                <w:sz w:val="18"/>
                <w:szCs w:val="18"/>
              </w:rPr>
              <w:t>En caso de existir ductos de sustancias inflamables o líneas eléctricas de alta tensión, ¿se cuenta con una distancia igual o mayor a 15 m a partir del eje vertical de la tangente de cualquier instalación, mueble o equipo de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DBAED8F" w14:textId="125B9236" w:rsidR="000C4521" w:rsidRPr="003A1521" w:rsidRDefault="000C4521" w:rsidP="000C45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738570D"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77047DD"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981E7B0"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7A2352F"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4DF3BA4"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2FFEE2E"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r>
      <w:tr w:rsidR="000C4521" w:rsidRPr="008F1FCB" w14:paraId="2AB296DE"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878A3F9" w14:textId="77777777" w:rsidR="000C4521" w:rsidRPr="008F1FCB" w:rsidRDefault="000C4521"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573761E5" w14:textId="77777777" w:rsidR="000C4521" w:rsidRPr="003A1521" w:rsidRDefault="000C4521" w:rsidP="000C4521">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2B37140" w14:textId="5BCC4AC6" w:rsidR="000C4521" w:rsidRPr="003A1521" w:rsidDel="0004623F" w:rsidRDefault="000C4521" w:rsidP="000C4521">
            <w:pPr>
              <w:spacing w:after="20" w:line="240" w:lineRule="auto"/>
              <w:jc w:val="both"/>
              <w:rPr>
                <w:rFonts w:ascii="Montserrat" w:hAnsi="Montserrat" w:cs="Arial"/>
                <w:sz w:val="18"/>
                <w:szCs w:val="18"/>
              </w:rPr>
            </w:pPr>
            <w:r w:rsidRPr="003A1521">
              <w:rPr>
                <w:rFonts w:ascii="Montserrat" w:hAnsi="Montserrat" w:cs="Arial"/>
                <w:sz w:val="18"/>
                <w:szCs w:val="18"/>
              </w:rPr>
              <w:t>En caso de que el predio se encuentre en zonas susceptibles a deslaves, partes bajas de lomeríos, terrenos con desniveles o terrenos bajos, ¿están definidas en la documentación de Diseño las medidas necesarias para proteger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90C5CAC" w14:textId="7D750899" w:rsidR="000C4521" w:rsidRPr="003A1521" w:rsidRDefault="000C4521" w:rsidP="000C4521">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A4C03B6"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13723B3"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B6167E9"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2DC4656"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7833246"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F2C89E3" w14:textId="77777777" w:rsidR="000C4521" w:rsidRPr="007B238F" w:rsidRDefault="000C4521" w:rsidP="000C4521">
            <w:pPr>
              <w:spacing w:after="20" w:line="240" w:lineRule="auto"/>
              <w:jc w:val="both"/>
              <w:rPr>
                <w:rFonts w:ascii="Montserrat" w:eastAsia="Times New Roman" w:hAnsi="Montserrat" w:cs="Arial"/>
                <w:color w:val="FF0000"/>
                <w:sz w:val="18"/>
                <w:szCs w:val="18"/>
                <w:lang w:eastAsia="es-MX"/>
              </w:rPr>
            </w:pPr>
          </w:p>
        </w:tc>
      </w:tr>
      <w:tr w:rsidR="000C4521" w:rsidRPr="008F1FCB" w14:paraId="1C152D5A" w14:textId="77777777" w:rsidTr="000C452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C05C139" w14:textId="77777777" w:rsidR="000C4521" w:rsidRPr="008F1FCB" w:rsidRDefault="000C4521" w:rsidP="000C4521">
            <w:pPr>
              <w:pStyle w:val="Prrafodelista"/>
              <w:spacing w:after="20" w:line="240" w:lineRule="auto"/>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73D283A4" w14:textId="77777777" w:rsidR="000C4521" w:rsidRPr="00F47755" w:rsidRDefault="000C4521" w:rsidP="000C4521">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E1125E8" w14:textId="475D6EA9" w:rsidR="000C4521" w:rsidRPr="003A1521" w:rsidDel="0004623F" w:rsidRDefault="000C4521" w:rsidP="000C4521">
            <w:pPr>
              <w:spacing w:after="20" w:line="240" w:lineRule="auto"/>
              <w:jc w:val="both"/>
              <w:rPr>
                <w:rFonts w:ascii="Montserrat" w:hAnsi="Montserrat"/>
                <w:sz w:val="18"/>
                <w:szCs w:val="18"/>
              </w:rPr>
            </w:pPr>
            <w:r w:rsidRPr="003A1521">
              <w:rPr>
                <w:rFonts w:ascii="Montserrat" w:hAnsi="Montserrat" w:cs="Arial"/>
                <w:sz w:val="18"/>
                <w:szCs w:val="18"/>
              </w:rPr>
              <w:t>¿El proyecto de diseño atiende las siguientes especificaciones establecidas en el capítulo de Construcción y Pre-arranque</w:t>
            </w:r>
            <w:r w:rsidRPr="003A1521">
              <w:rPr>
                <w:rFonts w:ascii="Montserrat" w:eastAsia="Times New Roman" w:hAnsi="Montserrat" w:cs="Arial"/>
                <w:sz w:val="18"/>
                <w:szCs w:val="18"/>
                <w:lang w:eastAsia="es-MX"/>
              </w:rPr>
              <w:t>?</w:t>
            </w:r>
          </w:p>
        </w:tc>
        <w:tc>
          <w:tcPr>
            <w:tcW w:w="3169"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14:paraId="49214307" w14:textId="77777777" w:rsidR="000C4521" w:rsidRPr="003A1521" w:rsidRDefault="000C4521" w:rsidP="000C4521">
            <w:pPr>
              <w:spacing w:after="20" w:line="240" w:lineRule="auto"/>
              <w:jc w:val="both"/>
              <w:rPr>
                <w:rFonts w:ascii="Montserrat" w:eastAsia="Times New Roman" w:hAnsi="Montserrat" w:cs="Arial"/>
                <w:sz w:val="18"/>
                <w:szCs w:val="18"/>
                <w:lang w:eastAsia="es-MX"/>
              </w:rPr>
            </w:pPr>
          </w:p>
        </w:tc>
      </w:tr>
      <w:tr w:rsidR="00556FAD" w:rsidRPr="008F1FCB" w14:paraId="7F8E446A"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37985F2"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8149438"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886F332" w14:textId="4B2B8032"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 xml:space="preserve">6.1.3.a. ¿Las construcciones y muebles que conformarán la Bodega </w:t>
            </w:r>
            <w:r w:rsidRPr="003A1521">
              <w:rPr>
                <w:rFonts w:ascii="Montserrat" w:eastAsia="Times New Roman" w:hAnsi="Montserrat" w:cs="Arial"/>
                <w:sz w:val="18"/>
                <w:szCs w:val="18"/>
                <w:lang w:val="es-ES_tradnl" w:eastAsia="es-MX"/>
              </w:rPr>
              <w:t>serán de material incombustible?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C2CB09D" w14:textId="5EE1EBEF"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9803CA4"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7A355F7"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025BE45"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301393B"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0FD4FF3"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0F0C3A5"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6D5281D4"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FE39A0C"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9998013"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0D317D9" w14:textId="1C250DA3"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val="es-ES_tradnl" w:eastAsia="es-MX"/>
              </w:rPr>
              <w:t>6.1.3.a. ¿</w:t>
            </w:r>
            <w:r w:rsidRPr="003A1521">
              <w:rPr>
                <w:rFonts w:ascii="Montserrat" w:eastAsia="Times New Roman" w:hAnsi="Montserrat" w:cs="Arial"/>
                <w:sz w:val="18"/>
                <w:szCs w:val="18"/>
                <w:lang w:eastAsia="es-MX"/>
              </w:rPr>
              <w:t>Los pisos de la Bodega serán de concreto hidráulico sin pulir o de cualquier material antiderrapante, cuyo nivel no será inferior al terreno que lo circunda</w:t>
            </w:r>
            <w:r w:rsidRPr="003A1521">
              <w:rPr>
                <w:rFonts w:ascii="Montserrat" w:eastAsia="Times New Roman" w:hAnsi="Montserrat" w:cs="Arial"/>
                <w:sz w:val="18"/>
                <w:szCs w:val="18"/>
                <w:lang w:val="es-ES_tradnl"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D468320" w14:textId="5488E993"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5212B4E"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4873BFB"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314F490"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5F6ECD6"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CE8B43E"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657B1F4"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6620F2EA"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14B97F5"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C1141E3"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195790" w14:textId="7F8C9502" w:rsidR="00556FAD" w:rsidRPr="003A1521" w:rsidDel="0004623F" w:rsidRDefault="00556FAD" w:rsidP="00556FAD">
            <w:pPr>
              <w:spacing w:after="20" w:line="240" w:lineRule="auto"/>
              <w:jc w:val="both"/>
              <w:rPr>
                <w:rFonts w:ascii="Montserrat" w:hAnsi="Montserrat"/>
                <w:sz w:val="18"/>
                <w:szCs w:val="18"/>
              </w:rPr>
            </w:pPr>
            <w:r w:rsidRPr="003A1521">
              <w:rPr>
                <w:rFonts w:ascii="Montserrat" w:hAnsi="Montserrat" w:cs="Arial"/>
                <w:sz w:val="18"/>
                <w:szCs w:val="18"/>
              </w:rPr>
              <w:t>6.1.3.b. ¿La Bodega estará delimitada mediante malla ciclónica u otro material incombustible con una altura mínima de 3.00 m sobre el NPT, que permita la ventilación y evite el acceso a los Gabinetes a personas ajenas al expendio de los Recipientes Portátiles?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0410EB3" w14:textId="4F3D7738"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ADDA545"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41A2368"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9CD105D"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AF9B9D7"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95B692F"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2DF287C"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4F80584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13DAFE"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9C50FE7"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FFCB4A" w14:textId="0413852D"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6.1.3.c. ¿La Bodega contará con un acceso para tránsito peatonal y/o vehicular?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B269C76" w14:textId="7BE8BD0D"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34D5F1E"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A46CC4E"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188DFA"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2E0B67CB"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699A487"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F4970FC"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68D1799A"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9C66DE3"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1C7260C1"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AF683EF" w14:textId="2AA99449"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 xml:space="preserve">6.1.3.d. ¿El Área de almacenamiento de la Bodega contará con piso de concreto nivelado y de resistencia suficiente para soportar la carga impuesta por el almacenamiento de los </w:t>
            </w:r>
            <w:r w:rsidRPr="003A1521">
              <w:rPr>
                <w:rFonts w:ascii="Montserrat" w:eastAsia="Times New Roman" w:hAnsi="Montserrat" w:cs="Arial"/>
                <w:sz w:val="18"/>
                <w:szCs w:val="18"/>
                <w:lang w:eastAsia="es-MX"/>
              </w:rPr>
              <w:lastRenderedPageBreak/>
              <w:t>Recipientes y maniobras que ahí se realizarán?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E304E08" w14:textId="46AA7209"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E2E3317"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D6ADD4E"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7B90588"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015E030"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2466A9A"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27475A2"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7AB67410"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732FA29"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9B3E258"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4FF0F94" w14:textId="13E5A1FB"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6.1.3.d. ¿El diseño del área de almacenamiento prevé no ubicar esta área sobre el techo de alguna construcción?</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80570CA" w14:textId="6B83E46F"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C4CEEC"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0430FE6"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7C5AE10"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5B38EE6"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47E0DC3"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2E29D38"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46ED53D4"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8F7A6E"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4F58A819"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735B4A1" w14:textId="3DDF76C0"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6.1.3.d. En caso de que el diseño incluya techo, ¿éste será de material incombustible, con altura mínima de 2.70 m sobre el NPT?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25F4D66" w14:textId="40DB8A7A"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D28EB6B"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5DC258A"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98FC6C"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D18742D"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E2DE459"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19E09DE"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6B511F12"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B5BF1D"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6C717FDE"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435AAA" w14:textId="415C4549"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6.1.3.d. ¿El terreno de la Bodega tiene pendientes y sistemas de desalojo de aguas pluviales?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7F9FEB5" w14:textId="0BDAC8A1"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CAD1C28"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81DD910"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C1D0CEE"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18609A9"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E2D7454"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0D4B5D9"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63F6799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221DC31"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080917F3"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FE87814" w14:textId="634F8A6C"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6.1.3.d. En caso de que conforme al diseño se prevea circulación de vehículos en un radio de 10.00 m respecto a cualquier Módulo, Gabinete o Estante ¿se contempla una protección física contra impacto vehicular a una distancia no menor a 1.00 m de cada lado del Gabinete o Módulo expuesto?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45376F2" w14:textId="7D7E4B70"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1072065"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9728D8B"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AACF8F1"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8D72185"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02DE1B5"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B388FEF"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556FAD" w:rsidRPr="008F1FCB" w14:paraId="645E255E"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1A4B2A4" w14:textId="77777777" w:rsidR="00556FAD" w:rsidRPr="008F1FCB" w:rsidRDefault="00556FAD"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right w:val="single" w:sz="4" w:space="0" w:color="auto"/>
            </w:tcBorders>
            <w:shd w:val="clear" w:color="auto" w:fill="FFFFFF"/>
          </w:tcPr>
          <w:p w14:paraId="2665E3F1" w14:textId="77777777" w:rsidR="00556FAD" w:rsidRPr="00F47755" w:rsidRDefault="00556FAD" w:rsidP="00556FAD">
            <w:pPr>
              <w:spacing w:after="20" w:line="240" w:lineRule="auto"/>
              <w:jc w:val="center"/>
              <w:rPr>
                <w:rFonts w:ascii="Montserrat" w:hAnsi="Montserrat" w:cs="Arial"/>
                <w:color w:val="FF0000"/>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DE66E64" w14:textId="712111B4" w:rsidR="00556FAD" w:rsidRPr="003A1521" w:rsidDel="0004623F" w:rsidRDefault="00556FAD" w:rsidP="00556FAD">
            <w:pPr>
              <w:spacing w:after="20" w:line="240" w:lineRule="auto"/>
              <w:jc w:val="both"/>
              <w:rPr>
                <w:rFonts w:ascii="Montserrat" w:hAnsi="Montserrat"/>
                <w:sz w:val="18"/>
                <w:szCs w:val="18"/>
              </w:rPr>
            </w:pPr>
            <w:r w:rsidRPr="003A1521">
              <w:rPr>
                <w:rFonts w:ascii="Montserrat" w:eastAsia="Times New Roman" w:hAnsi="Montserrat" w:cs="Arial"/>
                <w:sz w:val="18"/>
                <w:szCs w:val="18"/>
                <w:lang w:eastAsia="es-MX"/>
              </w:rPr>
              <w:t xml:space="preserve">6.1.3.e. ¿Las distancias desde el perímetro de la superficie del Área de almacenamiento de la Bodega a elementos externos, cumplen con las distancias mínimas establecidas en la </w:t>
            </w:r>
            <w:r w:rsidRPr="003A1521">
              <w:rPr>
                <w:rFonts w:ascii="Montserrat" w:eastAsia="Times New Roman" w:hAnsi="Montserrat" w:cs="Arial"/>
                <w:sz w:val="18"/>
                <w:szCs w:val="18"/>
                <w:lang w:eastAsia="es-MX"/>
              </w:rPr>
              <w:lastRenderedPageBreak/>
              <w:t xml:space="preserve">Tabla 5 </w:t>
            </w:r>
            <w:r w:rsidRPr="003A1521">
              <w:rPr>
                <w:rFonts w:ascii="Montserrat" w:hAnsi="Montserrat" w:cs="Arial"/>
                <w:sz w:val="18"/>
                <w:szCs w:val="18"/>
              </w:rPr>
              <w:t>de la NOM-011-ASEA-2019</w:t>
            </w:r>
            <w:r w:rsidRPr="003A1521">
              <w:rPr>
                <w:rFonts w:ascii="Montserrat" w:eastAsia="Times New Roman" w:hAnsi="Montserrat" w:cs="Arial"/>
                <w:sz w:val="18"/>
                <w:szCs w:val="18"/>
                <w:lang w:eastAsia="es-MX"/>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C25CF80" w14:textId="1CB116B6" w:rsidR="00556FAD" w:rsidRPr="003A1521" w:rsidRDefault="00556FAD" w:rsidP="00556FAD">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5196498A"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D9001E3"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8A51144"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1F945990"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93CA675"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6CA925F" w14:textId="77777777" w:rsidR="00556FAD" w:rsidRPr="008F1FCB" w:rsidRDefault="00556FAD" w:rsidP="00556FAD">
            <w:pPr>
              <w:spacing w:after="20" w:line="240" w:lineRule="auto"/>
              <w:jc w:val="both"/>
              <w:rPr>
                <w:rFonts w:ascii="Montserrat" w:eastAsia="Times New Roman" w:hAnsi="Montserrat" w:cs="Arial"/>
                <w:color w:val="000000"/>
                <w:sz w:val="18"/>
                <w:szCs w:val="18"/>
                <w:lang w:eastAsia="es-MX"/>
              </w:rPr>
            </w:pPr>
          </w:p>
        </w:tc>
      </w:tr>
      <w:tr w:rsidR="00F81CAF" w:rsidRPr="008F1FCB" w14:paraId="481DB6DC"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21A4C24"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5E7F96A" w14:textId="40332930"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5.5.1.b.</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582668" w14:textId="05BFE4D1"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¿La Bodega cuenta con Área de almacenamiento, accesos y circulaciones, cuarto de control eléctrico, y Área de venta?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3C647E4" w14:textId="41C4E115"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C09CB7"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048FCB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B14937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F6AD80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0EF9362"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1F61202"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619B4275"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6FCF17C"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0C8FA8A" w14:textId="4DD05659"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404777" w14:textId="4C8D75F7"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Gabinetes o Estantes, ¿sus especificaciones indican que son de material incombustible y soportan el peso de los Recipientes Portátiles llenos de Gas Licuado de Petróleo que ahí se almacenen. De igual forma se señala que los entrepaños o niveles del Gabinete o Estante deben conservar un nivel horizontal y paralelo respecto al NPT?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12027713" w14:textId="38FBB859"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39EDB63"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0532362"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08125D8"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5958EA2"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58DC9C8"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B82BD0B"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070A531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C517F43"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D8BF15F" w14:textId="36A58E0D"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CB7C703" w14:textId="0847578D"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Gabinetes o Estantes, ¿sus especificaciones indican que contarán con un espacio de al menos 0.20 m entre la parte más alta de los Recipientes Portátiles almacenados, considerando que serán colocados en posición vertical con la válvula orientada hacia arriba y el entrepaño, plataforma o nivel próximo superior?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15AC7E2" w14:textId="00693040"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2B3047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8BE26A3"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1DD0EE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891ED5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14BF82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A7AE0A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7CB0C4B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22392EC"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9C8263A" w14:textId="10A67203"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6F4548" w14:textId="5C709A9B"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Gabinetes, ¿sus especificaciones indican que contarán con malla, herrería u otro medio de protección de material incombustible que permita la ventilación y evite su manipulación o disposición no controlada por personas distintas al personal de la Bodega, así como con al menos una puerta o acceso corredizo o abatible hacia el exterior, para introducir y sacar los Recipientes Portátiles de forma segura?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C19632" w14:textId="5E6CA778"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AC0177"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FC0EB1B"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708191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0CB8511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60CAED0"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F9B1CE7"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22CA4D7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477E252"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6323A09" w14:textId="6EFB8911"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5.5.1.c.4</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E9215D" w14:textId="42C6519A"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Estantes, ¿sus especificaciones indican que contarán con rodapiés de altura mínima de 0.10 m, a partir del segundo nivel de entrepaños, de tal forma que prevengan la caída de Recipientes Portátiles fuera del Estante?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DB1F288" w14:textId="10274720"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EB22E17"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49EE44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EA91D70"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8DB25C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A4455AD"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7A978B5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081A3261"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60BCB64"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4D869564" w14:textId="14D70C73"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5.5.1.c.5</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F1E03E8" w14:textId="19055EE3"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Si la Bodega pretende contar con Gabinetes o Estantes, ¿sus especificaciones indican que contarán con una capacidad máxima de almacenamiento de hasta 400 kg de Gas Licuado de Petróleo?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88A84E" w14:textId="4DE04D52"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ADAE0B"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7FAE9F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EF4A7B"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A0913A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9446FCD"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181B56F"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6C438A1D"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00B588D"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E510497" w14:textId="2A1AFF44"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5.5.1.d.1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8BF9111" w14:textId="77777777" w:rsidR="00F81CAF" w:rsidRPr="003A1521" w:rsidRDefault="00F81CAF" w:rsidP="00F81CAF">
            <w:pPr>
              <w:spacing w:after="20" w:line="240" w:lineRule="auto"/>
              <w:jc w:val="both"/>
              <w:rPr>
                <w:rFonts w:ascii="Montserrat" w:hAnsi="Montserrat" w:cs="Arial"/>
                <w:sz w:val="18"/>
                <w:szCs w:val="18"/>
              </w:rPr>
            </w:pPr>
            <w:r w:rsidRPr="003A1521">
              <w:rPr>
                <w:rFonts w:ascii="Montserrat" w:hAnsi="Montserrat" w:cs="Arial"/>
                <w:sz w:val="18"/>
                <w:szCs w:val="18"/>
              </w:rPr>
              <w:t>En caso de que se prevea contar con Postes como protección contra impacto vehicular, sus especificaciones indican que tendrán un espacio igual o menor de 1.00 m entre caras interiores, estarán enterrados a no menos 0.90 m bajo NPT y con altura mínima de 0.90 m sobre NPT, y el material será cualquiera de los siguientes:</w:t>
            </w:r>
          </w:p>
          <w:p w14:paraId="182D3051" w14:textId="77777777" w:rsidR="00F81CAF" w:rsidRPr="003A1521" w:rsidRDefault="00F81CAF" w:rsidP="004777C9">
            <w:pPr>
              <w:pStyle w:val="Prrafodelista"/>
              <w:numPr>
                <w:ilvl w:val="0"/>
                <w:numId w:val="12"/>
              </w:numPr>
              <w:spacing w:after="20" w:line="240" w:lineRule="auto"/>
              <w:ind w:left="490" w:hanging="284"/>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Concreto armado: de al menos 0.20 m de diámetro;</w:t>
            </w:r>
          </w:p>
          <w:p w14:paraId="18A33F90" w14:textId="77777777" w:rsidR="00F81CAF" w:rsidRPr="003A1521" w:rsidRDefault="00F81CAF" w:rsidP="004777C9">
            <w:pPr>
              <w:pStyle w:val="Prrafodelista"/>
              <w:numPr>
                <w:ilvl w:val="0"/>
                <w:numId w:val="12"/>
              </w:numPr>
              <w:spacing w:after="20" w:line="240" w:lineRule="auto"/>
              <w:ind w:left="490" w:hanging="284"/>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Tubería de acero al carbono: Cédula 80, de al menos 10.20 cm de diámetro nominal, o</w:t>
            </w:r>
          </w:p>
          <w:p w14:paraId="3CCDC533" w14:textId="49CA2A43" w:rsidR="00F81CAF" w:rsidRPr="003A1521" w:rsidDel="0004623F" w:rsidRDefault="00F81CAF" w:rsidP="00F81CAF">
            <w:pPr>
              <w:spacing w:after="20" w:line="240" w:lineRule="auto"/>
              <w:jc w:val="both"/>
              <w:rPr>
                <w:rFonts w:ascii="Montserrat" w:eastAsia="Times New Roman" w:hAnsi="Montserrat" w:cs="Arial"/>
                <w:sz w:val="18"/>
                <w:szCs w:val="18"/>
                <w:lang w:val="es-ES_tradnl" w:eastAsia="es-MX"/>
              </w:rPr>
            </w:pPr>
            <w:r w:rsidRPr="003A1521">
              <w:rPr>
                <w:rFonts w:ascii="Montserrat" w:eastAsia="Times New Roman" w:hAnsi="Montserrat" w:cs="Arial"/>
                <w:sz w:val="18"/>
                <w:szCs w:val="18"/>
                <w:lang w:val="es-ES_tradnl" w:eastAsia="es-MX"/>
              </w:rPr>
              <w:t>Tubería de acero al carbono: Cédula 40, de al menos 10.20 cm de diámetro nominal, rellena con concreto.</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D130A7F" w14:textId="4D44E434"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E86833B"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96520C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7A79B42"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3FBFD74"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5373A1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2BD1E63"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3EB31849"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61665AE"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447BAD2" w14:textId="61F0623D"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5.5.1.d.2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ED6F8CF" w14:textId="5DF5B046"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 xml:space="preserve">En caso de que se prevea contar con Muretes de concreto armado como protección contra impacto vehicular, ¿sus especificaciones indican que contarán con un espacio no mayor a 1.00 m entre caras laterales, serán enterrados verticalmente a no menos 0.40 m bajo NPT y con </w:t>
            </w:r>
            <w:r w:rsidRPr="003A1521">
              <w:rPr>
                <w:rFonts w:ascii="Montserrat" w:hAnsi="Montserrat" w:cs="Arial"/>
                <w:sz w:val="18"/>
                <w:szCs w:val="18"/>
              </w:rPr>
              <w:lastRenderedPageBreak/>
              <w:t>altura mínima de 0.75 m sobre NPT y al menos 0.20 m de espesor?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813F3F7" w14:textId="66F36B2A"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083319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412F049"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598E65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5C9EF9F"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0EFA9A4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EFE5942"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586716D7"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7B78427"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655D1FD" w14:textId="65FEE972"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5.5.1.d.3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F4EB54B" w14:textId="77777777" w:rsidR="00F81CAF" w:rsidRPr="003A1521" w:rsidRDefault="00F81CAF" w:rsidP="00F81CAF">
            <w:pPr>
              <w:spacing w:after="20" w:line="240" w:lineRule="auto"/>
              <w:jc w:val="both"/>
              <w:rPr>
                <w:rFonts w:ascii="Montserrat" w:hAnsi="Montserrat" w:cs="Arial"/>
                <w:sz w:val="18"/>
                <w:szCs w:val="18"/>
              </w:rPr>
            </w:pPr>
            <w:r w:rsidRPr="003A1521">
              <w:rPr>
                <w:rFonts w:ascii="Montserrat" w:hAnsi="Montserrat" w:cs="Arial"/>
                <w:sz w:val="18"/>
                <w:szCs w:val="18"/>
              </w:rPr>
              <w:t xml:space="preserve">En caso de que se prevea contar con protecciones en forma de grapas “U”, sus especificaciones indican que </w:t>
            </w:r>
          </w:p>
          <w:p w14:paraId="098DFA42" w14:textId="77777777" w:rsidR="00F81CAF" w:rsidRPr="003A1521" w:rsidRDefault="00F81CAF"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La tubería será de acero al carbono, cédula 40 con o sin costura, de al menos 10.20 cm de diámetro nominal;</w:t>
            </w:r>
          </w:p>
          <w:p w14:paraId="26C65AC5" w14:textId="77777777" w:rsidR="00F81CAF" w:rsidRPr="003A1521" w:rsidRDefault="00F81CAF" w:rsidP="004777C9">
            <w:pPr>
              <w:pStyle w:val="Prrafodelista"/>
              <w:numPr>
                <w:ilvl w:val="0"/>
                <w:numId w:val="6"/>
              </w:numPr>
              <w:spacing w:after="20" w:line="240" w:lineRule="auto"/>
              <w:ind w:left="208" w:hanging="228"/>
              <w:jc w:val="both"/>
              <w:rPr>
                <w:rFonts w:ascii="Montserrat" w:hAnsi="Montserrat" w:cs="Arial"/>
                <w:sz w:val="18"/>
                <w:szCs w:val="18"/>
              </w:rPr>
            </w:pPr>
            <w:r w:rsidRPr="003A1521">
              <w:rPr>
                <w:rFonts w:ascii="Montserrat" w:hAnsi="Montserrat" w:cs="Arial"/>
                <w:sz w:val="18"/>
                <w:szCs w:val="18"/>
              </w:rPr>
              <w:t>Serán enterradas verticalmente no menos de 0.90 m bajo NPT;</w:t>
            </w:r>
          </w:p>
          <w:p w14:paraId="43FE1DAD" w14:textId="77777777" w:rsidR="00F81CAF" w:rsidRPr="003A1521" w:rsidRDefault="00F81CAF" w:rsidP="004777C9">
            <w:pPr>
              <w:pStyle w:val="Prrafodelista"/>
              <w:numPr>
                <w:ilvl w:val="0"/>
                <w:numId w:val="6"/>
              </w:numPr>
              <w:spacing w:after="20" w:line="240" w:lineRule="auto"/>
              <w:ind w:left="208" w:hanging="228"/>
              <w:jc w:val="both"/>
              <w:rPr>
                <w:rFonts w:ascii="Montserrat" w:hAnsi="Montserrat"/>
                <w:sz w:val="18"/>
                <w:szCs w:val="18"/>
              </w:rPr>
            </w:pPr>
            <w:r w:rsidRPr="003A1521">
              <w:rPr>
                <w:rFonts w:ascii="Montserrat" w:hAnsi="Montserrat" w:cs="Arial"/>
                <w:sz w:val="18"/>
                <w:szCs w:val="18"/>
              </w:rPr>
              <w:t>La parte alta del elemento horizontal quedará a una altura mínima de 0.75 m sobre NPT, y</w:t>
            </w:r>
          </w:p>
          <w:p w14:paraId="17A935AD" w14:textId="2E53129F" w:rsidR="00F81CAF" w:rsidRPr="003A1521" w:rsidDel="0004623F" w:rsidRDefault="00F81CAF" w:rsidP="004777C9">
            <w:pPr>
              <w:pStyle w:val="Prrafodelista"/>
              <w:numPr>
                <w:ilvl w:val="0"/>
                <w:numId w:val="6"/>
              </w:numPr>
              <w:spacing w:after="20" w:line="240" w:lineRule="auto"/>
              <w:ind w:left="208" w:hanging="228"/>
              <w:jc w:val="both"/>
              <w:rPr>
                <w:rFonts w:ascii="Montserrat" w:hAnsi="Montserrat"/>
                <w:sz w:val="18"/>
                <w:szCs w:val="18"/>
              </w:rPr>
            </w:pPr>
            <w:r w:rsidRPr="003A1521">
              <w:rPr>
                <w:rFonts w:ascii="Montserrat" w:hAnsi="Montserrat" w:cs="Arial"/>
                <w:sz w:val="18"/>
                <w:szCs w:val="18"/>
              </w:rPr>
              <w:t>Entre las caras de cada grapa y entre grapas se tendrá una separación máxima de 1.00 m</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517CFEEB" w14:textId="50D2DE5D" w:rsidR="00F81CAF" w:rsidRPr="003A1521" w:rsidRDefault="00F47755"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4C6BB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5CE20D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FCF3A5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BFCF737"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2A4BEE3"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53BF65D"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40C102FF"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5E413C5"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9D721FE" w14:textId="200CF054"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5.5.2</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3FD44E" w14:textId="2B6C9711"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¿Cuenta con las especificaciones del sistema eléctrico y de iluminación para la clasificación de áreas peligrosas del grupo D, clase I, división 2, de las áreas donde se almacena Gas Licuado de Petróleo en Recipientes Portátiles o Recipientes Transportables?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4C095AB" w14:textId="7FEC24C3"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B3A992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212A426"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02FE8A6"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8FCED8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A31B1A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F7A4549"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56218021" w14:textId="77777777" w:rsidTr="00176C0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ED3A001"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37ADFE7C" w14:textId="214B58E2"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08B6C3" w14:textId="629D9C4F"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¿Según el diseño la bodega cuenta con protección contra incendio que cubre puntos de posible fuga, derrame, incendio o explosión, como: Área de almacenamiento, Área de venta, oficinas, estacionamiento (si cuenta con él) y cuarto de control eléctrico, y adicionales, si lo indica el documento de Análisis de Riesgo para el Sector Hidrocarburos?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E5816E7" w14:textId="5382641B"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2473815F"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E36F119"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CCC5940"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6688A7D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239AE647"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880F41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5A60820F" w14:textId="77777777" w:rsidTr="00176C0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55DF59C"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10A434FF" w14:textId="77777777" w:rsidR="00F81CAF" w:rsidRPr="003A1521" w:rsidRDefault="00F81CAF" w:rsidP="00F81CAF">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91CD84" w14:textId="4C473EBE"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rPr>
              <w:t>¿Los elementos del sistema contra incendio se encuentran identificados y especificados de acuerdo con el diseño resultante conforme a lo establecido en el numeral 5.5.3 de la NOM-011-ASEA-2019 y, en su caso, las recomendaciones indicadas en el Análisis de Riesgo para el Sector Hidrocarburos?</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286013E" w14:textId="643EDE2E"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9EA7B86"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391688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C64846B"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738FA9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FF2B7FE"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3D896124"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5E604A44"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E3D6766"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4B4A618" w14:textId="5ADE7EC6"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154D217" w14:textId="24B259A2"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¿Según el diseño, la Bodega cuenta con protección contra incendio por medio de </w:t>
            </w:r>
            <w:r w:rsidRPr="003A1521">
              <w:rPr>
                <w:rFonts w:ascii="Montserrat" w:hAnsi="Montserrat" w:cs="Arial"/>
                <w:sz w:val="18"/>
                <w:szCs w:val="18"/>
              </w:rPr>
              <w:t xml:space="preserve">extintores portátiles, especificados para cumplir con la función de sofocar fuego de las clases A, B y C, definidas en la NOM-002-STPS-2010 o </w:t>
            </w:r>
            <w:r w:rsidRPr="003A1521">
              <w:rPr>
                <w:rFonts w:ascii="Montserrat" w:hAnsi="Montserrat" w:cs="Arial"/>
                <w:sz w:val="18"/>
                <w:szCs w:val="18"/>
              </w:rPr>
              <w:lastRenderedPageBreak/>
              <w:t>aquella que la modifique o sustituya?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E0CA16F" w14:textId="69255E50"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599FA7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F296FB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73B038FD"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A873D04"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13CAD14"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4FC89DF3"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47755" w:rsidRPr="008F1FCB" w14:paraId="385785EE" w14:textId="77777777" w:rsidTr="00176C0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18A4AAF" w14:textId="77777777" w:rsidR="00F47755" w:rsidRPr="008F1FCB" w:rsidRDefault="00F47755"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315FC277" w14:textId="59A00152" w:rsidR="00F47755" w:rsidRPr="003A1521" w:rsidRDefault="00F47755"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1B40D1F" w14:textId="6A5F93F5" w:rsidR="00F47755" w:rsidRPr="003A1521" w:rsidDel="0004623F" w:rsidRDefault="00F47755" w:rsidP="00F81CAF">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¿Según el diseño, la Bodega cuenta con la cantidad mínima de extintores indicados en la Tabla 1 </w:t>
            </w:r>
            <w:r w:rsidRPr="003A1521">
              <w:rPr>
                <w:rFonts w:ascii="Montserrat" w:hAnsi="Montserrat" w:cs="Arial"/>
                <w:sz w:val="18"/>
                <w:szCs w:val="18"/>
              </w:rPr>
              <w:t>de la NOM-011-ASEA-2019</w:t>
            </w:r>
            <w:r w:rsidRPr="003A1521">
              <w:rPr>
                <w:rFonts w:ascii="Montserrat" w:hAnsi="Montserrat" w:cs="Arial"/>
                <w:sz w:val="18"/>
                <w:szCs w:val="18"/>
                <w:lang w:val="es-ES"/>
              </w:rPr>
              <w:t>, para el Área de almacenamiento, Área de venta, cuarto de control eléctrico, oficinas y/o baños y estacionamiento (si cuenta con él)?</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336844F4" w14:textId="6FBC10CB" w:rsidR="00F47755" w:rsidRPr="003A1521" w:rsidRDefault="00F47755"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422A08FA"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1A72B78"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653B93D3"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9A301CF"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3D893B37"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54B17EBA"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r>
      <w:tr w:rsidR="00F47755" w:rsidRPr="008F1FCB" w14:paraId="1A50C0BD" w14:textId="77777777" w:rsidTr="00176C0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56DB58E" w14:textId="77777777" w:rsidR="00F47755" w:rsidRPr="008F1FCB" w:rsidRDefault="00F47755"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3CDAEA25" w14:textId="330E02BC" w:rsidR="00F47755" w:rsidRPr="003A1521" w:rsidRDefault="00F47755" w:rsidP="00F81CAF">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5553F3" w14:textId="1CDD2014" w:rsidR="00F47755" w:rsidRPr="003A1521" w:rsidDel="0004623F" w:rsidRDefault="00F47755" w:rsidP="00F81CAF">
            <w:pPr>
              <w:spacing w:after="20" w:line="240" w:lineRule="auto"/>
              <w:jc w:val="both"/>
              <w:rPr>
                <w:rFonts w:ascii="Montserrat" w:hAnsi="Montserrat"/>
                <w:sz w:val="18"/>
                <w:szCs w:val="18"/>
              </w:rPr>
            </w:pPr>
            <w:r w:rsidRPr="003A1521">
              <w:rPr>
                <w:rFonts w:ascii="Montserrat" w:hAnsi="Montserrat" w:cs="Arial"/>
                <w:sz w:val="18"/>
                <w:szCs w:val="18"/>
                <w:lang w:val="es-ES"/>
              </w:rPr>
              <w:t>¿El diseño del Área de almacenamiento indica la localización de los extintores entre los pasillos de los Gabinetes o Módulos, a no más de 10.0 m del Módulo o Gabinete correspondiente?</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25826832" w14:textId="6A245B22" w:rsidR="00F47755" w:rsidRPr="003A1521" w:rsidRDefault="00F47755"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16E4149E"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6F7ABB1"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6828B48"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92604CC"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4292F66D"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1B04983B"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r>
      <w:tr w:rsidR="00F47755" w:rsidRPr="008F1FCB" w14:paraId="165843D4" w14:textId="77777777" w:rsidTr="00176C0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6FEDA12" w14:textId="77777777" w:rsidR="00F47755" w:rsidRPr="008F1FCB" w:rsidRDefault="00F47755"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val="restart"/>
            <w:tcBorders>
              <w:top w:val="single" w:sz="4" w:space="0" w:color="auto"/>
              <w:left w:val="single" w:sz="4" w:space="0" w:color="auto"/>
              <w:right w:val="single" w:sz="4" w:space="0" w:color="auto"/>
            </w:tcBorders>
            <w:shd w:val="clear" w:color="auto" w:fill="FFFFFF"/>
          </w:tcPr>
          <w:p w14:paraId="1A009BFD" w14:textId="0FC90637" w:rsidR="00F47755" w:rsidRPr="003A1521" w:rsidRDefault="00F47755"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5.5.3.1.a</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46CFC46" w14:textId="2E001DCF" w:rsidR="00F47755" w:rsidRPr="003A1521" w:rsidDel="0004623F" w:rsidRDefault="00F47755" w:rsidP="00F81CAF">
            <w:pPr>
              <w:spacing w:after="20" w:line="240" w:lineRule="auto"/>
              <w:jc w:val="both"/>
              <w:rPr>
                <w:rFonts w:ascii="Montserrat" w:hAnsi="Montserrat"/>
                <w:sz w:val="18"/>
                <w:szCs w:val="18"/>
              </w:rPr>
            </w:pPr>
            <w:r w:rsidRPr="003A1521">
              <w:rPr>
                <w:rFonts w:ascii="Montserrat" w:hAnsi="Montserrat" w:cs="Arial"/>
                <w:sz w:val="18"/>
                <w:szCs w:val="18"/>
              </w:rPr>
              <w:t>¿El diseño de la Bodega indica que contará con extintores con una capacidad mínima nominal de 9.0 kg, para sofocar fuego de las clases A, B y C, definidas en la NOM-002-STPS-2010 o aquella que la modifique o sustituya?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416C839" w14:textId="55846005" w:rsidR="00F47755" w:rsidRPr="003A1521" w:rsidRDefault="00F47755"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790BEE6C"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9C69C85"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336F7AC0"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56C4E8D2"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B24AEA8"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294D523A"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r>
      <w:tr w:rsidR="00F47755" w:rsidRPr="008F1FCB" w14:paraId="23CBDDA2" w14:textId="77777777" w:rsidTr="00176C01">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EEED3C8" w14:textId="77777777" w:rsidR="00F47755" w:rsidRPr="008F1FCB" w:rsidRDefault="00F47755"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vMerge/>
            <w:tcBorders>
              <w:left w:val="single" w:sz="4" w:space="0" w:color="auto"/>
              <w:bottom w:val="single" w:sz="4" w:space="0" w:color="auto"/>
              <w:right w:val="single" w:sz="4" w:space="0" w:color="auto"/>
            </w:tcBorders>
            <w:shd w:val="clear" w:color="auto" w:fill="FFFFFF"/>
          </w:tcPr>
          <w:p w14:paraId="5B3F94FE" w14:textId="77777777" w:rsidR="00F47755" w:rsidRPr="003A1521" w:rsidRDefault="00F47755" w:rsidP="00F81CAF">
            <w:pPr>
              <w:spacing w:after="20" w:line="240" w:lineRule="auto"/>
              <w:jc w:val="center"/>
              <w:rPr>
                <w:rFonts w:ascii="Montserrat" w:hAnsi="Montserrat" w:cs="Arial"/>
                <w:sz w:val="18"/>
                <w:szCs w:val="18"/>
                <w:lang w:eastAsia="es-MX"/>
              </w:rPr>
            </w:pP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143BF7F" w14:textId="52648724" w:rsidR="00F47755" w:rsidRPr="003A1521" w:rsidDel="0004623F" w:rsidRDefault="00F47755" w:rsidP="00F81CAF">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¿Se prevé en el diseño que los extintores seleccionados para ser localizados en tablero eléctrico serán los especificados para sofocar fuego de las clases B y C, </w:t>
            </w:r>
            <w:r w:rsidRPr="003A1521">
              <w:rPr>
                <w:rFonts w:ascii="Montserrat" w:hAnsi="Montserrat" w:cs="Arial"/>
                <w:sz w:val="18"/>
                <w:szCs w:val="18"/>
              </w:rPr>
              <w:lastRenderedPageBreak/>
              <w:t>definidas en la NOM-002-STPS-2010 o aquella que la modifique o sustituya</w:t>
            </w:r>
            <w:r w:rsidRPr="003A1521">
              <w:rPr>
                <w:rFonts w:ascii="Montserrat" w:hAnsi="Montserrat" w:cs="Arial"/>
                <w:sz w:val="18"/>
                <w:szCs w:val="18"/>
                <w:lang w:val="es-ES"/>
              </w:rPr>
              <w:t>?</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0F164235" w14:textId="75A15C6C" w:rsidR="00F47755" w:rsidRPr="003A1521" w:rsidRDefault="00F47755"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lastRenderedPageBreak/>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F6A146"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0795F936"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F864CFC"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7E441425"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14C5BCEA"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00ED1F06" w14:textId="77777777" w:rsidR="00F47755" w:rsidRPr="008F1FCB" w:rsidRDefault="00F47755"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68813EB8"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F024905"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5B840DB" w14:textId="4A638E19"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5.5.3.1.b</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89D19A1" w14:textId="684F4074"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¿El diseño de la Bodega indica que contará con protección contra la intemperie para los extintores, y la colocación de éstos será a una altura no menor de 10 cm del NPT a la parte más baja del extintor </w:t>
            </w:r>
            <w:r w:rsidRPr="003A1521">
              <w:rPr>
                <w:rFonts w:ascii="Montserrat" w:hAnsi="Montserrat" w:cs="Arial"/>
                <w:sz w:val="18"/>
                <w:szCs w:val="18"/>
              </w:rPr>
              <w:t>y no mayor de 1.50 m a la parte más alta del extintor?</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7DED09EE" w14:textId="43688725"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09A2E48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4924D1D9"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24935963"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43D8DF7D"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7202A4E9"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A7D6B10"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3A0D2A47" w14:textId="77777777" w:rsidTr="0020029F">
        <w:trPr>
          <w:trHeight w:val="379"/>
          <w:jc w:val="center"/>
        </w:trPr>
        <w:tc>
          <w:tcPr>
            <w:tcW w:w="345"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5006FD" w14:textId="77777777" w:rsidR="00F81CAF" w:rsidRPr="008F1FCB" w:rsidRDefault="00F81CAF" w:rsidP="004777C9">
            <w:pPr>
              <w:pStyle w:val="Prrafodelista"/>
              <w:numPr>
                <w:ilvl w:val="0"/>
                <w:numId w:val="9"/>
              </w:numPr>
              <w:spacing w:after="20" w:line="240" w:lineRule="auto"/>
              <w:jc w:val="center"/>
              <w:rPr>
                <w:rFonts w:ascii="Montserrat" w:hAnsi="Montserrat" w:cs="Arial"/>
                <w:b/>
                <w:color w:val="000000"/>
                <w:sz w:val="18"/>
                <w:szCs w:val="18"/>
                <w:lang w:eastAsia="es-MX"/>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628F233" w14:textId="1C156A97" w:rsidR="00F81CAF" w:rsidRPr="003A1521" w:rsidRDefault="00F81CAF" w:rsidP="00F81CAF">
            <w:pPr>
              <w:spacing w:after="20" w:line="240" w:lineRule="auto"/>
              <w:jc w:val="center"/>
              <w:rPr>
                <w:rFonts w:ascii="Montserrat" w:hAnsi="Montserrat" w:cs="Arial"/>
                <w:sz w:val="18"/>
                <w:szCs w:val="18"/>
                <w:lang w:eastAsia="es-MX"/>
              </w:rPr>
            </w:pPr>
            <w:r w:rsidRPr="003A1521">
              <w:rPr>
                <w:rFonts w:ascii="Montserrat" w:hAnsi="Montserrat" w:cs="Arial"/>
                <w:sz w:val="18"/>
                <w:szCs w:val="18"/>
                <w:lang w:eastAsia="es-MX"/>
              </w:rPr>
              <w:t>5.5.3.1.c</w:t>
            </w:r>
          </w:p>
        </w:tc>
        <w:tc>
          <w:tcPr>
            <w:tcW w:w="1041"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BE063A5" w14:textId="7CA6D5A7" w:rsidR="00F81CAF" w:rsidRPr="003A1521" w:rsidDel="0004623F" w:rsidRDefault="00F81CAF" w:rsidP="00F81CAF">
            <w:pPr>
              <w:spacing w:after="20" w:line="240" w:lineRule="auto"/>
              <w:jc w:val="both"/>
              <w:rPr>
                <w:rFonts w:ascii="Montserrat" w:hAnsi="Montserrat"/>
                <w:sz w:val="18"/>
                <w:szCs w:val="18"/>
              </w:rPr>
            </w:pPr>
            <w:r w:rsidRPr="003A1521">
              <w:rPr>
                <w:rFonts w:ascii="Montserrat" w:hAnsi="Montserrat" w:cs="Arial"/>
                <w:sz w:val="18"/>
                <w:szCs w:val="18"/>
                <w:lang w:val="es-ES"/>
              </w:rPr>
              <w:t xml:space="preserve">¿El diseño de la Bodega indica que la colocación de los extintores será en lugares visibles, de fácil acceso y libres de obstáculos, </w:t>
            </w:r>
            <w:r w:rsidRPr="003A1521">
              <w:rPr>
                <w:rFonts w:ascii="Montserrat" w:hAnsi="Montserrat" w:cs="Arial"/>
                <w:sz w:val="18"/>
                <w:szCs w:val="18"/>
              </w:rPr>
              <w:t>de tal forma que el recorrido no exceda de 10.0 m desde cualquier lugar ocupado en la Bodega?</w:t>
            </w:r>
          </w:p>
        </w:tc>
        <w:tc>
          <w:tcPr>
            <w:tcW w:w="445" w:type="pct"/>
            <w:tcBorders>
              <w:top w:val="single" w:sz="4" w:space="0" w:color="auto"/>
              <w:left w:val="single" w:sz="4" w:space="0" w:color="000000"/>
              <w:bottom w:val="single" w:sz="4" w:space="0" w:color="auto"/>
              <w:right w:val="single" w:sz="4" w:space="0" w:color="000000"/>
            </w:tcBorders>
            <w:shd w:val="clear" w:color="auto" w:fill="FFFFFF"/>
            <w:vAlign w:val="center"/>
          </w:tcPr>
          <w:p w14:paraId="4A5B97F8" w14:textId="275F6DB7" w:rsidR="00F81CAF" w:rsidRPr="003A1521" w:rsidRDefault="00F81CAF" w:rsidP="00F81CAF">
            <w:pPr>
              <w:spacing w:after="20" w:line="240" w:lineRule="auto"/>
              <w:jc w:val="center"/>
              <w:rPr>
                <w:rFonts w:ascii="Montserrat" w:eastAsia="Times New Roman" w:hAnsi="Montserrat" w:cs="Arial"/>
                <w:sz w:val="18"/>
                <w:szCs w:val="18"/>
                <w:lang w:eastAsia="es-MX"/>
              </w:rPr>
            </w:pPr>
            <w:r w:rsidRPr="003A1521">
              <w:rPr>
                <w:rFonts w:ascii="Montserrat" w:eastAsia="Times New Roman" w:hAnsi="Montserrat" w:cs="Arial"/>
                <w:sz w:val="18"/>
                <w:szCs w:val="18"/>
                <w:lang w:eastAsia="es-MX"/>
              </w:rPr>
              <w:t>D</w:t>
            </w:r>
          </w:p>
        </w:tc>
        <w:tc>
          <w:tcPr>
            <w:tcW w:w="396" w:type="pct"/>
            <w:tcBorders>
              <w:top w:val="single" w:sz="4" w:space="0" w:color="auto"/>
              <w:left w:val="single" w:sz="4" w:space="0" w:color="000000"/>
              <w:bottom w:val="single" w:sz="4" w:space="0" w:color="auto"/>
              <w:right w:val="single" w:sz="4" w:space="0" w:color="000000"/>
            </w:tcBorders>
            <w:shd w:val="clear" w:color="auto" w:fill="FFFFFF"/>
            <w:vAlign w:val="center"/>
          </w:tcPr>
          <w:p w14:paraId="36E1D59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397" w:type="pct"/>
            <w:tcBorders>
              <w:top w:val="single" w:sz="4" w:space="0" w:color="auto"/>
              <w:left w:val="single" w:sz="4" w:space="0" w:color="000000"/>
              <w:bottom w:val="single" w:sz="4" w:space="0" w:color="auto"/>
              <w:right w:val="single" w:sz="4" w:space="0" w:color="000000"/>
            </w:tcBorders>
            <w:shd w:val="clear" w:color="auto" w:fill="FFFFFF"/>
            <w:vAlign w:val="center"/>
          </w:tcPr>
          <w:p w14:paraId="10CAF8AA"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297" w:type="pct"/>
            <w:tcBorders>
              <w:top w:val="single" w:sz="4" w:space="0" w:color="auto"/>
              <w:left w:val="single" w:sz="4" w:space="0" w:color="000000"/>
              <w:bottom w:val="single" w:sz="4" w:space="0" w:color="auto"/>
              <w:right w:val="single" w:sz="4" w:space="0" w:color="000000"/>
            </w:tcBorders>
            <w:shd w:val="clear" w:color="auto" w:fill="FFFFFF"/>
            <w:vAlign w:val="center"/>
          </w:tcPr>
          <w:p w14:paraId="55B25531"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4" w:type="pct"/>
            <w:tcBorders>
              <w:top w:val="single" w:sz="4" w:space="0" w:color="auto"/>
              <w:left w:val="single" w:sz="4" w:space="0" w:color="000000"/>
              <w:bottom w:val="single" w:sz="4" w:space="0" w:color="auto"/>
              <w:right w:val="single" w:sz="4" w:space="0" w:color="000000"/>
            </w:tcBorders>
            <w:shd w:val="clear" w:color="auto" w:fill="FFFFFF"/>
            <w:vAlign w:val="center"/>
          </w:tcPr>
          <w:p w14:paraId="357B24EC"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590" w:type="pct"/>
            <w:tcBorders>
              <w:top w:val="single" w:sz="4" w:space="0" w:color="auto"/>
              <w:left w:val="single" w:sz="4" w:space="0" w:color="000000"/>
              <w:bottom w:val="single" w:sz="4" w:space="0" w:color="auto"/>
              <w:right w:val="single" w:sz="4" w:space="0" w:color="000000"/>
            </w:tcBorders>
            <w:shd w:val="clear" w:color="auto" w:fill="FFFFFF"/>
            <w:vAlign w:val="center"/>
          </w:tcPr>
          <w:p w14:paraId="50444FB2"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c>
          <w:tcPr>
            <w:tcW w:w="450" w:type="pct"/>
            <w:gridSpan w:val="2"/>
            <w:tcBorders>
              <w:top w:val="single" w:sz="4" w:space="0" w:color="auto"/>
              <w:left w:val="single" w:sz="4" w:space="0" w:color="000000"/>
              <w:bottom w:val="single" w:sz="4" w:space="0" w:color="auto"/>
              <w:right w:val="single" w:sz="4" w:space="0" w:color="000000"/>
            </w:tcBorders>
            <w:shd w:val="clear" w:color="auto" w:fill="FFFFFF"/>
            <w:vAlign w:val="center"/>
          </w:tcPr>
          <w:p w14:paraId="67B230F6" w14:textId="77777777" w:rsidR="00F81CAF" w:rsidRPr="008F1FCB" w:rsidRDefault="00F81CAF" w:rsidP="00F81CAF">
            <w:pPr>
              <w:spacing w:after="20" w:line="240" w:lineRule="auto"/>
              <w:jc w:val="both"/>
              <w:rPr>
                <w:rFonts w:ascii="Montserrat" w:eastAsia="Times New Roman" w:hAnsi="Montserrat" w:cs="Arial"/>
                <w:color w:val="000000"/>
                <w:sz w:val="18"/>
                <w:szCs w:val="18"/>
                <w:lang w:eastAsia="es-MX"/>
              </w:rPr>
            </w:pPr>
          </w:p>
        </w:tc>
      </w:tr>
      <w:tr w:rsidR="00F81CAF" w:rsidRPr="008F1FCB" w14:paraId="1FB80C55" w14:textId="77777777" w:rsidTr="0020029F">
        <w:trPr>
          <w:trHeight w:val="379"/>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28092F9" w14:textId="77777777" w:rsidR="00F81CAF" w:rsidRPr="008F1FCB" w:rsidRDefault="00F81CAF" w:rsidP="00F81CAF">
            <w:pPr>
              <w:spacing w:after="0"/>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 xml:space="preserve">Nota 1. </w:t>
            </w:r>
            <w:r w:rsidRPr="008F1FCB">
              <w:rPr>
                <w:rFonts w:ascii="Montserrat" w:eastAsia="Times New Roman" w:hAnsi="Montserrat" w:cs="Arial"/>
                <w:bCs/>
                <w:sz w:val="18"/>
                <w:szCs w:val="18"/>
                <w:lang w:eastAsia="es-MX"/>
              </w:rPr>
              <w:t>Para el tipo de inspección se establecerán las siguientes abreviaciones:</w:t>
            </w:r>
          </w:p>
          <w:p w14:paraId="199317D3" w14:textId="77777777" w:rsidR="00F81CAF" w:rsidRPr="008F1FCB" w:rsidRDefault="00F81CAF" w:rsidP="00F81CAF">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D</w:t>
            </w:r>
            <w:r w:rsidRPr="008F1FCB">
              <w:rPr>
                <w:rFonts w:ascii="Montserrat" w:eastAsia="Times New Roman" w:hAnsi="Montserrat" w:cs="Arial"/>
                <w:bCs/>
                <w:sz w:val="18"/>
                <w:szCs w:val="18"/>
                <w:lang w:eastAsia="es-MX"/>
              </w:rPr>
              <w:t>: Documental;</w:t>
            </w:r>
          </w:p>
          <w:p w14:paraId="3B05CA6E" w14:textId="77777777" w:rsidR="00F81CAF" w:rsidRPr="008F1FCB" w:rsidRDefault="00F81CAF" w:rsidP="00F81CAF">
            <w:pPr>
              <w:spacing w:after="0"/>
              <w:ind w:left="708"/>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F</w:t>
            </w:r>
            <w:r w:rsidRPr="008F1FCB">
              <w:rPr>
                <w:rFonts w:ascii="Montserrat" w:eastAsia="Times New Roman" w:hAnsi="Montserrat" w:cs="Arial"/>
                <w:bCs/>
                <w:sz w:val="18"/>
                <w:szCs w:val="18"/>
                <w:lang w:eastAsia="es-MX"/>
              </w:rPr>
              <w:t>: Física, y</w:t>
            </w:r>
          </w:p>
          <w:p w14:paraId="6833A118" w14:textId="77777777" w:rsidR="00F81CAF" w:rsidRPr="008F1FCB" w:rsidRDefault="00F81CAF" w:rsidP="00F81CAF">
            <w:pPr>
              <w:spacing w:after="20" w:line="240" w:lineRule="auto"/>
              <w:ind w:left="769" w:hanging="142"/>
              <w:jc w:val="both"/>
              <w:rPr>
                <w:rFonts w:ascii="Montserrat" w:eastAsia="Times New Roman" w:hAnsi="Montserrat" w:cs="Arial"/>
                <w:color w:val="000000"/>
                <w:sz w:val="18"/>
                <w:szCs w:val="18"/>
                <w:lang w:eastAsia="es-MX"/>
              </w:rPr>
            </w:pPr>
            <w:r w:rsidRPr="008F1FCB">
              <w:rPr>
                <w:rFonts w:ascii="Montserrat" w:eastAsia="Times New Roman" w:hAnsi="Montserrat" w:cs="Arial"/>
                <w:b/>
                <w:bCs/>
                <w:sz w:val="18"/>
                <w:szCs w:val="18"/>
                <w:lang w:eastAsia="es-MX"/>
              </w:rPr>
              <w:t xml:space="preserve"> D y F</w:t>
            </w:r>
            <w:r w:rsidRPr="008F1FCB">
              <w:rPr>
                <w:rFonts w:ascii="Montserrat" w:eastAsia="Times New Roman" w:hAnsi="Montserrat" w:cs="Arial"/>
                <w:bCs/>
                <w:sz w:val="18"/>
                <w:szCs w:val="18"/>
                <w:lang w:eastAsia="es-MX"/>
              </w:rPr>
              <w:t>: Documental y Física</w:t>
            </w:r>
          </w:p>
        </w:tc>
      </w:tr>
    </w:tbl>
    <w:p w14:paraId="72BDE0F5" w14:textId="77777777" w:rsidR="00F61EFA" w:rsidRPr="008F1FCB" w:rsidRDefault="00F61EFA" w:rsidP="00F61EFA">
      <w:pPr>
        <w:shd w:val="clear" w:color="auto" w:fill="FFFFFF"/>
        <w:spacing w:after="101" w:line="240" w:lineRule="auto"/>
        <w:ind w:firstLine="288"/>
        <w:jc w:val="center"/>
        <w:rPr>
          <w:rFonts w:ascii="Montserrat" w:eastAsia="Times New Roman" w:hAnsi="Montserrat" w:cs="Arial"/>
          <w:color w:val="2F2F2F"/>
          <w:sz w:val="18"/>
          <w:szCs w:val="18"/>
          <w:lang w:eastAsia="es-MX"/>
        </w:rPr>
      </w:pPr>
    </w:p>
    <w:p w14:paraId="796C0D2A" w14:textId="77777777" w:rsidR="00F61EFA" w:rsidRPr="008F1FCB" w:rsidRDefault="00F61EFA" w:rsidP="00F61EFA">
      <w:pPr>
        <w:pStyle w:val="texto"/>
        <w:ind w:firstLine="0"/>
        <w:rPr>
          <w:rFonts w:ascii="Montserrat" w:hAnsi="Montserrat" w:cs="Arial"/>
          <w:noProof/>
          <w:szCs w:val="18"/>
          <w:lang w:eastAsia="es-MX"/>
        </w:rPr>
      </w:pPr>
      <w:r w:rsidRPr="008F1FCB">
        <w:rPr>
          <w:rFonts w:ascii="Montserrat" w:hAnsi="Montserrat" w:cs="Arial"/>
          <w:noProof/>
          <w:szCs w:val="18"/>
          <w:lang w:eastAsia="es-MX"/>
        </w:rPr>
        <w:t>Los resultados reflejados en esta lista de inspección se emiten sin menoscabo de que la Agencia a través de la Unidad de Supervisión, Inspección y Vigilancia Industrial, supervise el cumplimiento de las obligaciones que el Regulado tiene en materia de Seguridad Industrial, Seguridad Operativa y de la protección al medio ambiente, en los actos atribuibles a sus facultades, y en su caso, imponga las medidas cautelares y sanciones que resulten procedentes.</w:t>
      </w:r>
    </w:p>
    <w:p w14:paraId="4141EF55" w14:textId="69A361D5" w:rsidR="00F61EFA" w:rsidRDefault="00F61EFA" w:rsidP="00F61EFA">
      <w:pPr>
        <w:shd w:val="clear" w:color="auto" w:fill="FFFFFF"/>
        <w:spacing w:after="101" w:line="240" w:lineRule="auto"/>
        <w:ind w:firstLine="288"/>
        <w:rPr>
          <w:rFonts w:ascii="Montserrat" w:eastAsia="Times New Roman" w:hAnsi="Montserrat" w:cs="Arial"/>
          <w:color w:val="2F2F2F"/>
          <w:sz w:val="18"/>
          <w:szCs w:val="18"/>
          <w:lang w:eastAsia="es-MX"/>
        </w:rPr>
      </w:pPr>
    </w:p>
    <w:p w14:paraId="3BED2835" w14:textId="77777777" w:rsidR="004A7F60" w:rsidRPr="008F1FCB" w:rsidRDefault="004A7F60" w:rsidP="00F61EFA">
      <w:pPr>
        <w:shd w:val="clear" w:color="auto" w:fill="FFFFFF"/>
        <w:spacing w:after="101" w:line="240" w:lineRule="auto"/>
        <w:ind w:firstLine="288"/>
        <w:rPr>
          <w:rFonts w:ascii="Montserrat" w:eastAsia="Times New Roman" w:hAnsi="Montserrat" w:cs="Arial"/>
          <w:color w:val="2F2F2F"/>
          <w:sz w:val="18"/>
          <w:szCs w:val="18"/>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F61EFA" w:rsidRPr="008F1FCB" w14:paraId="78716639" w14:textId="77777777" w:rsidTr="0020029F">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19875916" w14:textId="77777777" w:rsidR="00F61EFA" w:rsidRPr="008F1FCB" w:rsidRDefault="00F61EFA" w:rsidP="0020029F">
            <w:pPr>
              <w:spacing w:after="0" w:line="240" w:lineRule="auto"/>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lastRenderedPageBreak/>
              <w:t>OBSERVACIONES GENERALES</w:t>
            </w:r>
          </w:p>
        </w:tc>
      </w:tr>
      <w:tr w:rsidR="00F61EFA" w:rsidRPr="008F1FCB" w14:paraId="3B63A249" w14:textId="77777777" w:rsidTr="0020029F">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16B929E"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&lt;&lt; describir observaciones en caso de haberlas&gt;&gt;</w:t>
            </w:r>
          </w:p>
          <w:p w14:paraId="06E47F42"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06F2C1E0"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2A045903"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03D78922" w14:textId="77777777" w:rsidR="00F61EFA" w:rsidRPr="008F1FCB" w:rsidRDefault="00F61EFA" w:rsidP="0020029F">
            <w:pPr>
              <w:spacing w:after="101" w:line="240" w:lineRule="auto"/>
              <w:jc w:val="center"/>
              <w:rPr>
                <w:rFonts w:ascii="Montserrat" w:eastAsia="Times New Roman" w:hAnsi="Montserrat" w:cs="Arial"/>
                <w:b/>
                <w:color w:val="0070C0"/>
                <w:sz w:val="18"/>
                <w:szCs w:val="18"/>
                <w:lang w:eastAsia="es-MX"/>
              </w:rPr>
            </w:pPr>
          </w:p>
          <w:p w14:paraId="7EB483F0" w14:textId="77777777" w:rsidR="00F61EFA" w:rsidRPr="008F1FCB" w:rsidRDefault="00F61EFA" w:rsidP="0020029F">
            <w:pPr>
              <w:spacing w:after="101" w:line="240" w:lineRule="auto"/>
              <w:rPr>
                <w:rFonts w:ascii="Montserrat" w:eastAsia="Times New Roman" w:hAnsi="Montserrat" w:cs="Arial"/>
                <w:b/>
                <w:color w:val="0070C0"/>
                <w:sz w:val="18"/>
                <w:szCs w:val="18"/>
                <w:lang w:eastAsia="es-MX"/>
              </w:rPr>
            </w:pPr>
          </w:p>
          <w:p w14:paraId="6E367CEE" w14:textId="77777777" w:rsidR="00F61EFA" w:rsidRPr="008F1FCB" w:rsidRDefault="00F61EFA" w:rsidP="0020029F">
            <w:pPr>
              <w:spacing w:after="101" w:line="240" w:lineRule="auto"/>
              <w:jc w:val="center"/>
              <w:rPr>
                <w:rFonts w:ascii="Montserrat" w:eastAsia="Times New Roman" w:hAnsi="Montserrat" w:cs="Arial"/>
                <w:b/>
                <w:color w:val="000000"/>
                <w:sz w:val="18"/>
                <w:szCs w:val="18"/>
                <w:lang w:eastAsia="es-MX"/>
              </w:rPr>
            </w:pPr>
          </w:p>
        </w:tc>
      </w:tr>
    </w:tbl>
    <w:p w14:paraId="0502D7F7" w14:textId="77777777" w:rsidR="00F61EFA" w:rsidRPr="008F1FCB" w:rsidRDefault="00F61EFA" w:rsidP="00F61EFA">
      <w:pPr>
        <w:shd w:val="clear" w:color="auto" w:fill="FFFFFF"/>
        <w:spacing w:after="40" w:line="240" w:lineRule="auto"/>
        <w:ind w:firstLine="288"/>
        <w:jc w:val="center"/>
        <w:rPr>
          <w:rFonts w:ascii="Montserrat" w:eastAsia="Times New Roman" w:hAnsi="Montserrat" w:cs="Arial"/>
          <w:color w:val="2F2F2F"/>
          <w:sz w:val="18"/>
          <w:szCs w:val="18"/>
          <w:lang w:eastAsia="es-MX"/>
        </w:rPr>
      </w:pPr>
    </w:p>
    <w:p w14:paraId="5923CFCF" w14:textId="77777777" w:rsidR="00F61EFA" w:rsidRPr="008F1FCB" w:rsidRDefault="00F61EFA" w:rsidP="00F61EFA">
      <w:pPr>
        <w:shd w:val="clear" w:color="auto" w:fill="FFFFFF"/>
        <w:spacing w:after="40" w:line="240" w:lineRule="auto"/>
        <w:ind w:firstLine="288"/>
        <w:jc w:val="center"/>
        <w:rPr>
          <w:rFonts w:ascii="Montserrat" w:eastAsia="Times New Roman" w:hAnsi="Montserrat" w:cs="Arial"/>
          <w:color w:val="2F2F2F"/>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F61EFA" w:rsidRPr="008F1FCB" w14:paraId="5AE37CFC" w14:textId="77777777" w:rsidTr="0020029F">
        <w:trPr>
          <w:trHeight w:val="20"/>
          <w:jc w:val="center"/>
        </w:trPr>
        <w:tc>
          <w:tcPr>
            <w:tcW w:w="9918" w:type="dxa"/>
            <w:gridSpan w:val="2"/>
            <w:shd w:val="clear" w:color="auto" w:fill="D9D9D9" w:themeFill="background1" w:themeFillShade="D9"/>
          </w:tcPr>
          <w:p w14:paraId="4DE81110" w14:textId="77777777" w:rsidR="00F61EFA" w:rsidRPr="008F1FCB" w:rsidRDefault="00F61EFA" w:rsidP="0020029F">
            <w:pPr>
              <w:jc w:val="center"/>
              <w:rPr>
                <w:rFonts w:ascii="Montserrat" w:eastAsia="Times New Roman" w:hAnsi="Montserrat" w:cs="Arial"/>
                <w:b/>
                <w:bCs/>
                <w:color w:val="2F2F2F"/>
                <w:sz w:val="18"/>
                <w:szCs w:val="18"/>
                <w:lang w:eastAsia="es-MX"/>
              </w:rPr>
            </w:pPr>
            <w:r w:rsidRPr="008F1FCB">
              <w:rPr>
                <w:rFonts w:ascii="Montserrat" w:eastAsia="Times New Roman" w:hAnsi="Montserrat" w:cs="Arial"/>
                <w:b/>
                <w:bCs/>
                <w:color w:val="2F2F2F"/>
                <w:sz w:val="18"/>
                <w:szCs w:val="18"/>
                <w:lang w:eastAsia="es-MX"/>
              </w:rPr>
              <w:t xml:space="preserve">PERSONAL DE </w:t>
            </w:r>
            <w:r w:rsidRPr="008F1FCB">
              <w:rPr>
                <w:rFonts w:ascii="Montserrat" w:eastAsia="Times New Roman" w:hAnsi="Montserrat" w:cs="Arial"/>
                <w:b/>
                <w:bCs/>
                <w:color w:val="0070C0"/>
                <w:sz w:val="18"/>
                <w:szCs w:val="18"/>
                <w:lang w:eastAsia="es-MX"/>
              </w:rPr>
              <w:t>&lt;&lt;NOMBRE DE LA UNIDAD DE INSPECCIÓN&gt;&gt;</w:t>
            </w:r>
          </w:p>
        </w:tc>
      </w:tr>
      <w:tr w:rsidR="00F61EFA" w:rsidRPr="008F1FCB" w14:paraId="0C6D8282" w14:textId="77777777" w:rsidTr="0020029F">
        <w:trPr>
          <w:trHeight w:val="2015"/>
          <w:jc w:val="center"/>
        </w:trPr>
        <w:tc>
          <w:tcPr>
            <w:tcW w:w="5098" w:type="dxa"/>
            <w:vAlign w:val="bottom"/>
          </w:tcPr>
          <w:p w14:paraId="643EB825" w14:textId="77777777" w:rsidR="00F61EFA" w:rsidRPr="008F1FCB" w:rsidRDefault="00F61EFA" w:rsidP="0020029F">
            <w:pPr>
              <w:rPr>
                <w:rFonts w:ascii="Montserrat" w:eastAsia="Times New Roman" w:hAnsi="Montserrat" w:cs="Arial"/>
                <w:b/>
                <w:bCs/>
                <w:color w:val="000000"/>
                <w:sz w:val="18"/>
                <w:szCs w:val="18"/>
                <w:lang w:eastAsia="es-MX"/>
              </w:rPr>
            </w:pPr>
          </w:p>
          <w:p w14:paraId="552B5329"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7A221F10" w14:textId="77777777" w:rsidR="00F61EFA" w:rsidRPr="008F1FCB" w:rsidRDefault="00F61EFA" w:rsidP="0020029F">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0A0E9A7B" w14:textId="77777777" w:rsidR="00F61EFA" w:rsidRPr="008F1FCB" w:rsidRDefault="00F61EFA" w:rsidP="0020029F">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bCs/>
                <w:color w:val="0070C0"/>
                <w:sz w:val="18"/>
                <w:szCs w:val="18"/>
                <w:lang w:eastAsia="es-MX"/>
              </w:rPr>
              <w:t>&lt;&lt;Nombre y firma</w:t>
            </w:r>
            <w:r w:rsidRPr="008F1FCB">
              <w:rPr>
                <w:rFonts w:ascii="Montserrat" w:eastAsia="Times New Roman" w:hAnsi="Montserrat" w:cs="Arial"/>
                <w:b/>
                <w:bCs/>
                <w:color w:val="2E74B5" w:themeColor="accent1" w:themeShade="BF"/>
                <w:sz w:val="18"/>
                <w:szCs w:val="18"/>
                <w:lang w:val="es-ES" w:eastAsia="es-MX"/>
              </w:rPr>
              <w:t xml:space="preserve"> del personal profesional técnico especializado responsable de la inspección indicado en el Anexo 2 de la aprobación, que acude a la diligencia</w:t>
            </w:r>
            <w:r w:rsidRPr="008F1FCB" w:rsidDel="002B325D">
              <w:rPr>
                <w:rFonts w:ascii="Montserrat" w:eastAsia="Times New Roman" w:hAnsi="Montserrat" w:cs="Arial"/>
                <w:b/>
                <w:bCs/>
                <w:color w:val="0070C0"/>
                <w:sz w:val="18"/>
                <w:szCs w:val="18"/>
                <w:lang w:eastAsia="es-MX"/>
              </w:rPr>
              <w:t xml:space="preserve"> </w:t>
            </w:r>
            <w:r w:rsidRPr="008F1FCB">
              <w:rPr>
                <w:rFonts w:ascii="Montserrat" w:eastAsia="Times New Roman" w:hAnsi="Montserrat" w:cs="Arial"/>
                <w:b/>
                <w:color w:val="0070C0"/>
                <w:sz w:val="18"/>
                <w:szCs w:val="18"/>
                <w:lang w:eastAsia="es-MX"/>
              </w:rPr>
              <w:t>&gt;&gt;</w:t>
            </w:r>
          </w:p>
          <w:p w14:paraId="6D492949" w14:textId="77777777" w:rsidR="00F61EFA" w:rsidRPr="008F1FCB" w:rsidRDefault="00F61EFA" w:rsidP="0020029F">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Persona que realiza la inspección</w:t>
            </w:r>
          </w:p>
          <w:p w14:paraId="2AC1D619"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693F4B3B"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3C360195" w14:textId="77777777" w:rsidR="00F61EFA" w:rsidRPr="008F1FCB" w:rsidRDefault="00F61EFA" w:rsidP="0020029F">
            <w:pPr>
              <w:jc w:val="center"/>
              <w:rPr>
                <w:rFonts w:ascii="Montserrat" w:eastAsia="Times New Roman" w:hAnsi="Montserrat" w:cs="Arial"/>
                <w:b/>
                <w:bCs/>
                <w:color w:val="000000"/>
                <w:sz w:val="18"/>
                <w:szCs w:val="18"/>
                <w:lang w:eastAsia="es-MX"/>
              </w:rPr>
            </w:pPr>
          </w:p>
        </w:tc>
        <w:tc>
          <w:tcPr>
            <w:tcW w:w="4820" w:type="dxa"/>
            <w:vAlign w:val="bottom"/>
          </w:tcPr>
          <w:p w14:paraId="7EE78139" w14:textId="77777777" w:rsidR="00F61EFA" w:rsidRPr="008F1FCB" w:rsidRDefault="00F61EFA" w:rsidP="0020029F">
            <w:pPr>
              <w:jc w:val="center"/>
              <w:rPr>
                <w:rFonts w:ascii="Montserrat" w:eastAsia="Times New Roman" w:hAnsi="Montserrat" w:cs="Arial"/>
                <w:b/>
                <w:bCs/>
                <w:color w:val="000000"/>
                <w:sz w:val="18"/>
                <w:szCs w:val="18"/>
                <w:lang w:eastAsia="es-MX"/>
              </w:rPr>
            </w:pPr>
            <w:r w:rsidRPr="008F1FCB">
              <w:rPr>
                <w:rFonts w:ascii="Montserrat" w:eastAsia="Times New Roman" w:hAnsi="Montserrat" w:cs="Arial"/>
                <w:b/>
                <w:bCs/>
                <w:color w:val="000000"/>
                <w:sz w:val="18"/>
                <w:szCs w:val="18"/>
                <w:lang w:eastAsia="es-MX"/>
              </w:rPr>
              <w:t>_______________________________</w:t>
            </w:r>
          </w:p>
          <w:p w14:paraId="12556E95" w14:textId="77777777" w:rsidR="00F61EFA" w:rsidRPr="008F1FCB" w:rsidRDefault="00F61EFA" w:rsidP="0020029F">
            <w:pPr>
              <w:jc w:val="center"/>
              <w:rPr>
                <w:rFonts w:ascii="Montserrat" w:eastAsia="Times New Roman" w:hAnsi="Montserrat" w:cs="Arial"/>
                <w:b/>
                <w:color w:val="0070C0"/>
                <w:sz w:val="18"/>
                <w:szCs w:val="18"/>
                <w:lang w:eastAsia="es-MX"/>
              </w:rPr>
            </w:pPr>
            <w:r w:rsidRPr="008F1FCB">
              <w:rPr>
                <w:rFonts w:ascii="Montserrat" w:eastAsia="Times New Roman" w:hAnsi="Montserrat" w:cs="Arial"/>
                <w:b/>
                <w:color w:val="0070C0"/>
                <w:sz w:val="18"/>
                <w:szCs w:val="18"/>
                <w:lang w:eastAsia="es-MX"/>
              </w:rPr>
              <w:t>&lt;&lt;En su caso, nombre, puesto y firma del personal profesional técnico especializado adicional al indicado en el Anexo 2 de la aprobación, que acude a la diligencia&gt;&gt;</w:t>
            </w:r>
          </w:p>
          <w:p w14:paraId="727FFBCE"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32EBF816" w14:textId="77777777" w:rsidR="00F61EFA" w:rsidRPr="008F1FCB" w:rsidRDefault="00F61EFA" w:rsidP="0020029F">
            <w:pPr>
              <w:jc w:val="center"/>
              <w:rPr>
                <w:rFonts w:ascii="Montserrat" w:eastAsia="Times New Roman" w:hAnsi="Montserrat" w:cs="Arial"/>
                <w:b/>
                <w:bCs/>
                <w:color w:val="000000"/>
                <w:sz w:val="18"/>
                <w:szCs w:val="18"/>
                <w:lang w:eastAsia="es-MX"/>
              </w:rPr>
            </w:pPr>
          </w:p>
          <w:p w14:paraId="21992D59" w14:textId="77777777" w:rsidR="00F61EFA" w:rsidRPr="008F1FCB" w:rsidRDefault="00F61EFA" w:rsidP="0020029F">
            <w:pPr>
              <w:jc w:val="center"/>
              <w:rPr>
                <w:rFonts w:ascii="Montserrat" w:eastAsia="Times New Roman" w:hAnsi="Montserrat" w:cs="Arial"/>
                <w:b/>
                <w:bCs/>
                <w:color w:val="000000"/>
                <w:sz w:val="18"/>
                <w:szCs w:val="18"/>
                <w:lang w:eastAsia="es-MX"/>
              </w:rPr>
            </w:pPr>
          </w:p>
        </w:tc>
      </w:tr>
      <w:tr w:rsidR="00F61EFA" w:rsidRPr="008F1FCB" w14:paraId="2137676A" w14:textId="77777777" w:rsidTr="0020029F">
        <w:trPr>
          <w:trHeight w:val="267"/>
          <w:jc w:val="center"/>
        </w:trPr>
        <w:tc>
          <w:tcPr>
            <w:tcW w:w="9918" w:type="dxa"/>
            <w:gridSpan w:val="2"/>
            <w:vAlign w:val="bottom"/>
          </w:tcPr>
          <w:p w14:paraId="60345A2A" w14:textId="77777777" w:rsidR="00F61EFA" w:rsidRPr="008F1FCB" w:rsidRDefault="00F61EFA" w:rsidP="0020029F">
            <w:pPr>
              <w:jc w:val="both"/>
              <w:rPr>
                <w:rFonts w:ascii="Montserrat" w:eastAsia="Times New Roman" w:hAnsi="Montserrat" w:cs="Arial"/>
                <w:bCs/>
                <w:sz w:val="18"/>
                <w:szCs w:val="18"/>
                <w:lang w:eastAsia="es-MX"/>
              </w:rPr>
            </w:pPr>
            <w:r w:rsidRPr="008F1FCB">
              <w:rPr>
                <w:rFonts w:ascii="Montserrat" w:eastAsia="Times New Roman" w:hAnsi="Montserrat" w:cs="Arial"/>
                <w:b/>
                <w:bCs/>
                <w:sz w:val="18"/>
                <w:szCs w:val="18"/>
                <w:lang w:eastAsia="es-MX"/>
              </w:rPr>
              <w:t>Nota 2</w:t>
            </w:r>
            <w:r w:rsidRPr="008F1FCB">
              <w:rPr>
                <w:rFonts w:ascii="Montserrat" w:eastAsia="Times New Roman" w:hAnsi="Montserrat" w:cs="Arial"/>
                <w:bCs/>
                <w:sz w:val="18"/>
                <w:szCs w:val="18"/>
                <w:lang w:eastAsia="es-MX"/>
              </w:rPr>
              <w:t xml:space="preserve">: En caso de que más de un representante del </w:t>
            </w:r>
            <w:r w:rsidRPr="008F1FCB">
              <w:rPr>
                <w:rFonts w:ascii="Montserrat" w:eastAsia="Times New Roman" w:hAnsi="Montserrat" w:cs="Arial"/>
                <w:color w:val="000000" w:themeColor="text1"/>
                <w:sz w:val="18"/>
                <w:szCs w:val="18"/>
                <w:lang w:val="es-ES" w:eastAsia="es-MX"/>
              </w:rPr>
              <w:t xml:space="preserve">personal profesional técnico especializado indicado en el Anexo 2 de la aprobación, u otro personal contratado o subcontratado participe en la diligencia, </w:t>
            </w:r>
            <w:r w:rsidRPr="008F1FCB">
              <w:rPr>
                <w:rFonts w:ascii="Montserrat" w:eastAsia="Times New Roman" w:hAnsi="Montserrat" w:cs="Arial"/>
                <w:bCs/>
                <w:sz w:val="18"/>
                <w:szCs w:val="18"/>
                <w:lang w:eastAsia="es-MX"/>
              </w:rPr>
              <w:t xml:space="preserve">se deberán agregar los espacios correspondientes en la presente tabla, incluyendo nombre, puesto y firma, de lo contrario se deberán eliminar las celdas que no se utilicen. </w:t>
            </w:r>
          </w:p>
          <w:p w14:paraId="5373EC27" w14:textId="77777777" w:rsidR="00F61EFA" w:rsidRPr="008F1FCB" w:rsidRDefault="00F61EFA" w:rsidP="0020029F">
            <w:pPr>
              <w:jc w:val="both"/>
              <w:rPr>
                <w:rFonts w:ascii="Montserrat" w:eastAsia="Times New Roman" w:hAnsi="Montserrat" w:cs="Arial"/>
                <w:bCs/>
                <w:sz w:val="18"/>
                <w:szCs w:val="18"/>
                <w:lang w:eastAsia="es-MX"/>
              </w:rPr>
            </w:pPr>
          </w:p>
        </w:tc>
      </w:tr>
      <w:tr w:rsidR="00F61EFA" w:rsidRPr="008F1FCB" w14:paraId="0BDB0012" w14:textId="77777777" w:rsidTr="0020029F">
        <w:trPr>
          <w:trHeight w:val="189"/>
          <w:jc w:val="center"/>
        </w:trPr>
        <w:tc>
          <w:tcPr>
            <w:tcW w:w="9918" w:type="dxa"/>
            <w:gridSpan w:val="2"/>
            <w:shd w:val="clear" w:color="auto" w:fill="BFBFBF" w:themeFill="background1" w:themeFillShade="BF"/>
            <w:vAlign w:val="bottom"/>
          </w:tcPr>
          <w:p w14:paraId="65871FC7" w14:textId="77777777" w:rsidR="00F61EFA" w:rsidRPr="008F1FCB" w:rsidRDefault="00F61EFA" w:rsidP="0020029F">
            <w:pPr>
              <w:jc w:val="center"/>
              <w:rPr>
                <w:rFonts w:ascii="Montserrat" w:eastAsia="Times New Roman" w:hAnsi="Montserrat" w:cs="Arial"/>
                <w:bCs/>
                <w:color w:val="2F2F2F"/>
                <w:sz w:val="18"/>
                <w:szCs w:val="18"/>
                <w:lang w:eastAsia="es-MX"/>
              </w:rPr>
            </w:pPr>
            <w:r w:rsidRPr="008F1FCB">
              <w:rPr>
                <w:rFonts w:ascii="Montserrat" w:eastAsia="Times New Roman" w:hAnsi="Montserrat" w:cs="Arial"/>
                <w:b/>
                <w:sz w:val="18"/>
                <w:szCs w:val="18"/>
                <w:lang w:eastAsia="es-MX"/>
              </w:rPr>
              <w:t xml:space="preserve">PERSONAL DE </w:t>
            </w:r>
            <w:r w:rsidRPr="008F1FCB">
              <w:rPr>
                <w:rFonts w:ascii="Montserrat" w:eastAsia="Times New Roman" w:hAnsi="Montserrat" w:cs="Arial"/>
                <w:b/>
                <w:color w:val="2E74B5" w:themeColor="accent1" w:themeShade="BF"/>
                <w:sz w:val="18"/>
                <w:szCs w:val="18"/>
                <w:lang w:eastAsia="es-MX"/>
              </w:rPr>
              <w:t>&lt;&lt;NOMBRE, DENOMINACIÓN O RAZÓN SOCIAL DEL REGULADO&gt;&gt;</w:t>
            </w:r>
          </w:p>
        </w:tc>
      </w:tr>
      <w:tr w:rsidR="00F61EFA" w:rsidRPr="00A959C0" w14:paraId="27BAFA06" w14:textId="77777777" w:rsidTr="0020029F">
        <w:trPr>
          <w:trHeight w:val="679"/>
          <w:jc w:val="center"/>
        </w:trPr>
        <w:tc>
          <w:tcPr>
            <w:tcW w:w="9918" w:type="dxa"/>
            <w:gridSpan w:val="2"/>
            <w:vAlign w:val="bottom"/>
          </w:tcPr>
          <w:p w14:paraId="6B9E5FCB"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p>
          <w:p w14:paraId="35CDE3DC"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p>
          <w:p w14:paraId="36AB452A"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p>
          <w:p w14:paraId="638938B8" w14:textId="77777777" w:rsidR="00F61EFA" w:rsidRPr="008F1FCB" w:rsidRDefault="00F61EFA" w:rsidP="0020029F">
            <w:pPr>
              <w:jc w:val="center"/>
              <w:rPr>
                <w:rFonts w:ascii="Montserrat" w:eastAsia="Times New Roman" w:hAnsi="Montserrat" w:cs="Arial"/>
                <w:b/>
                <w:color w:val="000000" w:themeColor="text1"/>
                <w:sz w:val="18"/>
                <w:szCs w:val="18"/>
                <w:lang w:eastAsia="es-MX"/>
              </w:rPr>
            </w:pPr>
            <w:r w:rsidRPr="008F1FCB">
              <w:rPr>
                <w:rFonts w:ascii="Montserrat" w:eastAsia="Times New Roman" w:hAnsi="Montserrat" w:cs="Arial"/>
                <w:b/>
                <w:color w:val="000000" w:themeColor="text1"/>
                <w:sz w:val="18"/>
                <w:szCs w:val="18"/>
                <w:lang w:eastAsia="es-MX"/>
              </w:rPr>
              <w:t>__________________________________</w:t>
            </w:r>
          </w:p>
          <w:p w14:paraId="2251CA3B" w14:textId="77777777" w:rsidR="00F61EFA" w:rsidRPr="008F1FCB" w:rsidRDefault="00F61EFA" w:rsidP="0020029F">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&lt;&lt;Nombre y firma del personal del</w:t>
            </w:r>
            <w:r w:rsidRPr="008F1FCB">
              <w:rPr>
                <w:rFonts w:ascii="Montserrat" w:eastAsia="Times New Roman" w:hAnsi="Montserrat" w:cs="Arial"/>
                <w:b/>
                <w:color w:val="0070C0"/>
                <w:sz w:val="18"/>
                <w:szCs w:val="18"/>
                <w:lang w:eastAsia="es-MX"/>
              </w:rPr>
              <w:t xml:space="preserve"> Regulado </w:t>
            </w:r>
            <w:r w:rsidRPr="008F1FCB">
              <w:rPr>
                <w:rFonts w:ascii="Montserrat" w:eastAsia="Times New Roman" w:hAnsi="Montserrat" w:cs="Arial"/>
                <w:b/>
                <w:color w:val="2E74B5" w:themeColor="accent1" w:themeShade="BF"/>
                <w:sz w:val="18"/>
                <w:szCs w:val="18"/>
                <w:lang w:eastAsia="es-MX"/>
              </w:rPr>
              <w:t>que atiende la presente diligencia&gt;&gt;</w:t>
            </w:r>
          </w:p>
          <w:p w14:paraId="36C7F5AD" w14:textId="77777777" w:rsidR="00F61EFA" w:rsidRPr="00A959C0" w:rsidRDefault="00F61EFA" w:rsidP="0020029F">
            <w:pPr>
              <w:jc w:val="center"/>
              <w:rPr>
                <w:rFonts w:ascii="Montserrat" w:eastAsia="Times New Roman" w:hAnsi="Montserrat" w:cs="Arial"/>
                <w:b/>
                <w:color w:val="2E74B5" w:themeColor="accent1" w:themeShade="BF"/>
                <w:sz w:val="18"/>
                <w:szCs w:val="18"/>
                <w:lang w:eastAsia="es-MX"/>
              </w:rPr>
            </w:pPr>
            <w:r w:rsidRPr="008F1FCB">
              <w:rPr>
                <w:rFonts w:ascii="Montserrat" w:eastAsia="Times New Roman" w:hAnsi="Montserrat" w:cs="Arial"/>
                <w:b/>
                <w:color w:val="2E74B5" w:themeColor="accent1" w:themeShade="BF"/>
                <w:sz w:val="18"/>
                <w:szCs w:val="18"/>
                <w:lang w:eastAsia="es-MX"/>
              </w:rPr>
              <w:t>&lt;&lt;Cargo del Regulado que atiende la presente diligencia&gt;&gt;</w:t>
            </w:r>
          </w:p>
          <w:p w14:paraId="3028C930" w14:textId="77777777" w:rsidR="00F61EFA" w:rsidRPr="00A959C0" w:rsidRDefault="00F61EFA" w:rsidP="0020029F">
            <w:pPr>
              <w:jc w:val="center"/>
              <w:rPr>
                <w:rFonts w:ascii="Montserrat" w:eastAsia="Times New Roman" w:hAnsi="Montserrat" w:cs="Arial"/>
                <w:b/>
                <w:sz w:val="18"/>
                <w:szCs w:val="18"/>
                <w:lang w:eastAsia="es-MX"/>
              </w:rPr>
            </w:pPr>
          </w:p>
        </w:tc>
      </w:tr>
    </w:tbl>
    <w:p w14:paraId="5D069B88" w14:textId="77777777" w:rsidR="00F463DF" w:rsidRPr="004A7F60" w:rsidRDefault="00F463DF" w:rsidP="00830048">
      <w:pPr>
        <w:spacing w:after="0"/>
        <w:jc w:val="center"/>
        <w:rPr>
          <w:rFonts w:ascii="Montserrat" w:eastAsia="Times New Roman" w:hAnsi="Montserrat" w:cs="Arial"/>
          <w:b/>
          <w:bCs/>
          <w:sz w:val="18"/>
          <w:szCs w:val="18"/>
          <w:lang w:eastAsia="es-MX"/>
        </w:rPr>
      </w:pPr>
    </w:p>
    <w:sectPr w:rsidR="00F463DF" w:rsidRPr="004A7F60" w:rsidSect="00B765DD">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E077" w14:textId="77777777" w:rsidR="00D35F33" w:rsidRDefault="00D35F33" w:rsidP="00445A6B">
      <w:pPr>
        <w:spacing w:after="0" w:line="240" w:lineRule="auto"/>
      </w:pPr>
      <w:r>
        <w:separator/>
      </w:r>
    </w:p>
  </w:endnote>
  <w:endnote w:type="continuationSeparator" w:id="0">
    <w:p w14:paraId="79E379DA" w14:textId="77777777" w:rsidR="00D35F33" w:rsidRDefault="00D35F33"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CEFA" w14:textId="77777777" w:rsidR="00176C01" w:rsidRDefault="00176C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2E20" w14:textId="7BD9B6B0" w:rsidR="00176C01" w:rsidRPr="002949E3" w:rsidRDefault="00176C01" w:rsidP="002949E3">
    <w:pPr>
      <w:pStyle w:val="Piedepgina"/>
      <w:tabs>
        <w:tab w:val="clear" w:pos="4419"/>
        <w:tab w:val="clear" w:pos="8838"/>
        <w:tab w:val="left" w:pos="9455"/>
      </w:tabs>
      <w:rPr>
        <w:rFonts w:ascii="Montserrat" w:hAnsi="Montserrat"/>
        <w:sz w:val="18"/>
        <w:szCs w:val="18"/>
      </w:rPr>
    </w:pPr>
    <w:r w:rsidRPr="002949E3">
      <w:rPr>
        <w:rFonts w:ascii="Montserrat" w:hAnsi="Montserrat"/>
        <w:sz w:val="18"/>
        <w:szCs w:val="18"/>
      </w:rPr>
      <w:tab/>
      <w:t xml:space="preserve">(Pág. </w:t>
    </w:r>
    <w:r w:rsidRPr="002949E3">
      <w:rPr>
        <w:rFonts w:ascii="Montserrat" w:hAnsi="Montserrat"/>
        <w:sz w:val="18"/>
        <w:szCs w:val="18"/>
      </w:rPr>
      <w:fldChar w:fldCharType="begin"/>
    </w:r>
    <w:r w:rsidRPr="002949E3">
      <w:rPr>
        <w:rFonts w:ascii="Montserrat" w:hAnsi="Montserrat"/>
        <w:sz w:val="18"/>
        <w:szCs w:val="18"/>
      </w:rPr>
      <w:instrText>PAGE   \* MERGEFORMAT</w:instrText>
    </w:r>
    <w:r w:rsidRPr="002949E3">
      <w:rPr>
        <w:rFonts w:ascii="Montserrat" w:hAnsi="Montserrat"/>
        <w:sz w:val="18"/>
        <w:szCs w:val="18"/>
      </w:rPr>
      <w:fldChar w:fldCharType="separate"/>
    </w:r>
    <w:r w:rsidRPr="002949E3">
      <w:rPr>
        <w:rFonts w:ascii="Montserrat" w:hAnsi="Montserrat"/>
        <w:sz w:val="18"/>
        <w:szCs w:val="18"/>
      </w:rPr>
      <w:t>1</w:t>
    </w:r>
    <w:r w:rsidRPr="002949E3">
      <w:rPr>
        <w:rFonts w:ascii="Montserrat" w:hAnsi="Montserrat"/>
        <w:sz w:val="18"/>
        <w:szCs w:val="18"/>
      </w:rPr>
      <w:fldChar w:fldCharType="end"/>
    </w:r>
    <w:r w:rsidRPr="002949E3">
      <w:rPr>
        <w:rFonts w:ascii="Montserrat" w:hAnsi="Montserrat"/>
        <w:sz w:val="18"/>
        <w:szCs w:val="18"/>
      </w:rPr>
      <w:t xml:space="preserve"> de Pág. “n”)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6869" w14:textId="77777777" w:rsidR="00176C01" w:rsidRDefault="00176C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95DA" w14:textId="77777777" w:rsidR="00D35F33" w:rsidRDefault="00D35F33" w:rsidP="00445A6B">
      <w:pPr>
        <w:spacing w:after="0" w:line="240" w:lineRule="auto"/>
      </w:pPr>
      <w:r>
        <w:separator/>
      </w:r>
    </w:p>
  </w:footnote>
  <w:footnote w:type="continuationSeparator" w:id="0">
    <w:p w14:paraId="797DCCCC" w14:textId="77777777" w:rsidR="00D35F33" w:rsidRDefault="00D35F33"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A72E" w14:textId="77777777" w:rsidR="00176C01" w:rsidRDefault="00D35F33">
    <w:pPr>
      <w:pStyle w:val="Encabezado"/>
    </w:pPr>
    <w:r>
      <w:rPr>
        <w:noProof/>
      </w:rPr>
      <w:pict w14:anchorId="159ED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489657" o:spid="_x0000_s2053" type="#_x0000_t136" style="position:absolute;margin-left:0;margin-top:0;width:650.7pt;height:48.8pt;rotation:315;z-index:-251649024;mso-position-horizontal:center;mso-position-horizontal-relative:margin;mso-position-vertical:center;mso-position-vertical-relative:margin" o:allowincell="f" fillcolor="silver" stroked="f">
          <v:fill opacity=".5"/>
          <v:textpath style="font-family:&quot;calibri&quot;;font-size:1pt" string="PO_LI_NOM-011-ASEA-2019 2020-12-02 VER 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176C01" w:rsidRPr="008F1FCB" w14:paraId="3C71FDA1" w14:textId="77777777" w:rsidTr="00EB13C5">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124F7AA2" w14:textId="61BC6128" w:rsidR="00176C01" w:rsidRPr="008F1FCB" w:rsidRDefault="00176C01" w:rsidP="00C10B56">
          <w:pPr>
            <w:spacing w:after="60" w:line="240" w:lineRule="auto"/>
            <w:jc w:val="both"/>
            <w:rPr>
              <w:rFonts w:ascii="Soberana Sans Light" w:eastAsia="Times New Roman" w:hAnsi="Soberana Sans Light" w:cs="Times New Roman"/>
              <w:color w:val="000000"/>
              <w:sz w:val="18"/>
              <w:szCs w:val="18"/>
              <w:lang w:eastAsia="es-MX"/>
            </w:rPr>
          </w:pPr>
          <w:r w:rsidRPr="008F1FCB">
            <w:rPr>
              <w:rFonts w:ascii="Montserrat" w:eastAsiaTheme="minorEastAsia" w:hAnsi="Montserrat" w:cs="Arial"/>
              <w:b/>
              <w:color w:val="0070C0"/>
              <w:sz w:val="18"/>
              <w:szCs w:val="18"/>
            </w:rPr>
            <w:t>[Logotipo de la unidad de inspección(empresa)]</w:t>
          </w:r>
        </w:p>
      </w:tc>
      <w:tc>
        <w:tcPr>
          <w:tcW w:w="4503" w:type="dxa"/>
          <w:tcBorders>
            <w:top w:val="nil"/>
            <w:left w:val="nil"/>
            <w:bottom w:val="single" w:sz="18" w:space="0" w:color="7B7B7B"/>
            <w:right w:val="nil"/>
          </w:tcBorders>
        </w:tcPr>
        <w:p w14:paraId="0E2056BF" w14:textId="77777777" w:rsidR="00176C01" w:rsidRPr="008F1FCB" w:rsidRDefault="00176C01" w:rsidP="00C10B56">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09AC9237" w14:textId="6F9F2B9E" w:rsidR="00176C01" w:rsidRPr="008F1FCB" w:rsidRDefault="00176C01" w:rsidP="00C10B56">
          <w:pPr>
            <w:spacing w:after="60" w:line="240" w:lineRule="auto"/>
            <w:jc w:val="right"/>
            <w:rPr>
              <w:rFonts w:ascii="Soberana Sans Light" w:eastAsia="Times New Roman" w:hAnsi="Soberana Sans Light" w:cs="Times New Roman"/>
              <w:color w:val="000000"/>
              <w:sz w:val="18"/>
              <w:szCs w:val="18"/>
              <w:lang w:eastAsia="es-MX"/>
            </w:rPr>
          </w:pPr>
          <w:r w:rsidRPr="008F1FCB">
            <w:rPr>
              <w:rFonts w:ascii="Montserrat" w:eastAsia="Times New Roman" w:hAnsi="Montserrat" w:cs="Arial"/>
              <w:b/>
              <w:bCs/>
              <w:color w:val="0070C0"/>
              <w:sz w:val="18"/>
              <w:szCs w:val="18"/>
              <w:lang w:eastAsia="es-MX"/>
            </w:rPr>
            <w:t>[Nombre de la unidad de inspección(empresa)]</w:t>
          </w:r>
        </w:p>
      </w:tc>
    </w:tr>
    <w:tr w:rsidR="00176C01" w:rsidRPr="008F1FCB" w14:paraId="553D5B91" w14:textId="77777777" w:rsidTr="00EB13C5">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7C1BE56C" w14:textId="77777777" w:rsidR="00176C01" w:rsidRPr="008F1FCB" w:rsidRDefault="00176C01" w:rsidP="00C10B56">
          <w:pPr>
            <w:spacing w:after="60" w:line="240" w:lineRule="auto"/>
            <w:jc w:val="both"/>
            <w:rPr>
              <w:rFonts w:ascii="Montserrat" w:eastAsiaTheme="minorEastAsia" w:hAnsi="Montserrat" w:cs="Arial"/>
              <w:b/>
              <w:color w:val="0070C0"/>
              <w:sz w:val="10"/>
              <w:szCs w:val="10"/>
            </w:rPr>
          </w:pPr>
        </w:p>
      </w:tc>
    </w:tr>
    <w:tr w:rsidR="00176C01" w:rsidRPr="008F1FCB" w14:paraId="36ECD1A9" w14:textId="77777777" w:rsidTr="00EB13C5">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DEEA2EB" w14:textId="3955613A" w:rsidR="00176C01" w:rsidRPr="008F1FCB" w:rsidRDefault="00176C01" w:rsidP="00C10B56">
          <w:pPr>
            <w:spacing w:after="60" w:line="240" w:lineRule="auto"/>
            <w:jc w:val="both"/>
            <w:rPr>
              <w:rFonts w:ascii="Montserrat" w:eastAsia="Times New Roman" w:hAnsi="Montserrat" w:cs="Times New Roman"/>
              <w:color w:val="000000"/>
              <w:sz w:val="18"/>
              <w:szCs w:val="18"/>
              <w:lang w:eastAsia="es-MX"/>
            </w:rPr>
          </w:pPr>
          <w:r w:rsidRPr="008F1FCB">
            <w:rPr>
              <w:rFonts w:ascii="Montserrat" w:eastAsia="Times New Roman" w:hAnsi="Montserrat" w:cs="Arial"/>
              <w:b/>
              <w:bCs/>
              <w:color w:val="0070C0"/>
              <w:sz w:val="18"/>
              <w:szCs w:val="18"/>
              <w:lang w:eastAsia="es-MX"/>
            </w:rPr>
            <w:t xml:space="preserve">Número de Registro de la Unidad de inspección / </w:t>
          </w:r>
          <w:r w:rsidRPr="008F1FCB">
            <w:rPr>
              <w:rFonts w:ascii="Montserrat" w:eastAsia="Times New Roman" w:hAnsi="Montserrat" w:cs="Arial"/>
              <w:b/>
              <w:bCs/>
              <w:color w:val="000000" w:themeColor="text1"/>
              <w:sz w:val="18"/>
              <w:szCs w:val="18"/>
              <w:lang w:eastAsia="es-MX"/>
            </w:rPr>
            <w:t>LI</w:t>
          </w:r>
          <w:r w:rsidRPr="008F1FCB">
            <w:rPr>
              <w:rFonts w:ascii="Montserrat" w:eastAsia="Times New Roman" w:hAnsi="Montserrat" w:cs="Arial"/>
              <w:b/>
              <w:bCs/>
              <w:color w:val="0070C0"/>
              <w:sz w:val="18"/>
              <w:szCs w:val="18"/>
              <w:lang w:eastAsia="es-MX"/>
            </w:rPr>
            <w:t xml:space="preserve"> / Número consecutivo asignado a la presente lista de inspección / código de formato conforme a su sistema de calidad</w:t>
          </w:r>
        </w:p>
      </w:tc>
    </w:tr>
  </w:tbl>
  <w:p w14:paraId="55CBBBBD" w14:textId="7712EE2E" w:rsidR="00176C01" w:rsidRPr="000815F6" w:rsidRDefault="00D35F33" w:rsidP="00324778">
    <w:pPr>
      <w:pStyle w:val="Encabezado"/>
      <w:jc w:val="center"/>
      <w:rPr>
        <w:u w:val="single"/>
      </w:rPr>
    </w:pPr>
    <w:r>
      <w:rPr>
        <w:rFonts w:ascii="Century Gothic" w:hAnsi="Century Gothic"/>
        <w:sz w:val="24"/>
        <w:szCs w:val="24"/>
        <w:lang w:val="es-ES"/>
      </w:rPr>
      <w:pict w14:anchorId="0A039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489658" o:spid="_x0000_s2055" type="#_x0000_t136" style="position:absolute;left:0;text-align:left;margin-left:0;margin-top:0;width:650.7pt;height:48.8pt;rotation:315;z-index:-251644928;mso-position-horizontal:center;mso-position-horizontal-relative:margin;mso-position-vertical:center;mso-position-vertical-relative:margin" o:allowincell="f" fillcolor="silver" stroked="f">
          <v:fill opacity=".5"/>
          <v:textpath style="font-family:&quot;calibri&quot;;font-size:1pt" string="PO_LI_NOM-011-ASEA-2019 2020-12-02 VER 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B85A" w14:textId="77777777" w:rsidR="00176C01" w:rsidRDefault="00D35F33">
    <w:pPr>
      <w:pStyle w:val="Encabezado"/>
    </w:pPr>
    <w:r>
      <w:rPr>
        <w:noProof/>
      </w:rPr>
      <w:pict w14:anchorId="47D2C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489656" o:spid="_x0000_s2052" type="#_x0000_t136" style="position:absolute;margin-left:0;margin-top:0;width:650.7pt;height:48.8pt;rotation:315;z-index:-251651072;mso-position-horizontal:center;mso-position-horizontal-relative:margin;mso-position-vertical:center;mso-position-vertical-relative:margin" o:allowincell="f" fillcolor="silver" stroked="f">
          <v:fill opacity=".5"/>
          <v:textpath style="font-family:&quot;calibri&quot;;font-size:1pt" string="PO_LI_NOM-011-ASEA-2019 2020-12-02 VER 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3CA"/>
    <w:multiLevelType w:val="hybridMultilevel"/>
    <w:tmpl w:val="79CAAF4E"/>
    <w:lvl w:ilvl="0" w:tplc="FA68E94E">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7C4E9E"/>
    <w:multiLevelType w:val="hybridMultilevel"/>
    <w:tmpl w:val="9232F6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72B3F"/>
    <w:multiLevelType w:val="hybridMultilevel"/>
    <w:tmpl w:val="9232F6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531EB"/>
    <w:multiLevelType w:val="hybridMultilevel"/>
    <w:tmpl w:val="A7ACD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92594"/>
    <w:multiLevelType w:val="hybridMultilevel"/>
    <w:tmpl w:val="9232F6A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BF46B97"/>
    <w:multiLevelType w:val="hybridMultilevel"/>
    <w:tmpl w:val="D23254D8"/>
    <w:lvl w:ilvl="0" w:tplc="080A0001">
      <w:start w:val="1"/>
      <w:numFmt w:val="bullet"/>
      <w:lvlText w:val=""/>
      <w:lvlJc w:val="left"/>
      <w:pPr>
        <w:ind w:left="766" w:hanging="360"/>
      </w:pPr>
      <w:rPr>
        <w:rFonts w:ascii="Symbol" w:hAnsi="Symbol" w:hint="default"/>
      </w:rPr>
    </w:lvl>
    <w:lvl w:ilvl="1" w:tplc="080A0003">
      <w:start w:val="1"/>
      <w:numFmt w:val="bullet"/>
      <w:lvlText w:val="o"/>
      <w:lvlJc w:val="left"/>
      <w:pPr>
        <w:ind w:left="1486" w:hanging="360"/>
      </w:pPr>
      <w:rPr>
        <w:rFonts w:ascii="Courier New" w:hAnsi="Courier New" w:cs="Courier New" w:hint="default"/>
      </w:rPr>
    </w:lvl>
    <w:lvl w:ilvl="2" w:tplc="080A0005">
      <w:start w:val="1"/>
      <w:numFmt w:val="bullet"/>
      <w:lvlText w:val=""/>
      <w:lvlJc w:val="left"/>
      <w:pPr>
        <w:ind w:left="2206" w:hanging="360"/>
      </w:pPr>
      <w:rPr>
        <w:rFonts w:ascii="Wingdings" w:hAnsi="Wingdings" w:hint="default"/>
      </w:rPr>
    </w:lvl>
    <w:lvl w:ilvl="3" w:tplc="080A0001">
      <w:start w:val="1"/>
      <w:numFmt w:val="bullet"/>
      <w:lvlText w:val=""/>
      <w:lvlJc w:val="left"/>
      <w:pPr>
        <w:ind w:left="2926" w:hanging="360"/>
      </w:pPr>
      <w:rPr>
        <w:rFonts w:ascii="Symbol" w:hAnsi="Symbol" w:hint="default"/>
      </w:rPr>
    </w:lvl>
    <w:lvl w:ilvl="4" w:tplc="080A0003">
      <w:start w:val="1"/>
      <w:numFmt w:val="bullet"/>
      <w:lvlText w:val="o"/>
      <w:lvlJc w:val="left"/>
      <w:pPr>
        <w:ind w:left="3646" w:hanging="360"/>
      </w:pPr>
      <w:rPr>
        <w:rFonts w:ascii="Courier New" w:hAnsi="Courier New" w:cs="Courier New" w:hint="default"/>
      </w:rPr>
    </w:lvl>
    <w:lvl w:ilvl="5" w:tplc="080A0005">
      <w:start w:val="1"/>
      <w:numFmt w:val="bullet"/>
      <w:lvlText w:val=""/>
      <w:lvlJc w:val="left"/>
      <w:pPr>
        <w:ind w:left="4366" w:hanging="360"/>
      </w:pPr>
      <w:rPr>
        <w:rFonts w:ascii="Wingdings" w:hAnsi="Wingdings" w:hint="default"/>
      </w:rPr>
    </w:lvl>
    <w:lvl w:ilvl="6" w:tplc="080A0001">
      <w:start w:val="1"/>
      <w:numFmt w:val="bullet"/>
      <w:lvlText w:val=""/>
      <w:lvlJc w:val="left"/>
      <w:pPr>
        <w:ind w:left="5086" w:hanging="360"/>
      </w:pPr>
      <w:rPr>
        <w:rFonts w:ascii="Symbol" w:hAnsi="Symbol" w:hint="default"/>
      </w:rPr>
    </w:lvl>
    <w:lvl w:ilvl="7" w:tplc="080A0003">
      <w:start w:val="1"/>
      <w:numFmt w:val="bullet"/>
      <w:lvlText w:val="o"/>
      <w:lvlJc w:val="left"/>
      <w:pPr>
        <w:ind w:left="5806" w:hanging="360"/>
      </w:pPr>
      <w:rPr>
        <w:rFonts w:ascii="Courier New" w:hAnsi="Courier New" w:cs="Courier New" w:hint="default"/>
      </w:rPr>
    </w:lvl>
    <w:lvl w:ilvl="8" w:tplc="080A0005">
      <w:start w:val="1"/>
      <w:numFmt w:val="bullet"/>
      <w:lvlText w:val=""/>
      <w:lvlJc w:val="left"/>
      <w:pPr>
        <w:ind w:left="6526" w:hanging="360"/>
      </w:pPr>
      <w:rPr>
        <w:rFonts w:ascii="Wingdings" w:hAnsi="Wingdings" w:hint="default"/>
      </w:rPr>
    </w:lvl>
  </w:abstractNum>
  <w:abstractNum w:abstractNumId="6" w15:restartNumberingAfterBreak="0">
    <w:nsid w:val="3D5C2B50"/>
    <w:multiLevelType w:val="hybridMultilevel"/>
    <w:tmpl w:val="86921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8A3562"/>
    <w:multiLevelType w:val="hybridMultilevel"/>
    <w:tmpl w:val="7522314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DE479BC"/>
    <w:multiLevelType w:val="hybridMultilevel"/>
    <w:tmpl w:val="A7ACD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BF4BE5"/>
    <w:multiLevelType w:val="hybridMultilevel"/>
    <w:tmpl w:val="9232F6A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8FC7F4D"/>
    <w:multiLevelType w:val="hybridMultilevel"/>
    <w:tmpl w:val="9232F6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367D9F"/>
    <w:multiLevelType w:val="hybridMultilevel"/>
    <w:tmpl w:val="7522314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8"/>
  </w:num>
  <w:num w:numId="10">
    <w:abstractNumId w:val="1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2744"/>
    <w:rsid w:val="00004E9F"/>
    <w:rsid w:val="00005E95"/>
    <w:rsid w:val="0000671E"/>
    <w:rsid w:val="000101E6"/>
    <w:rsid w:val="00010738"/>
    <w:rsid w:val="00010D1A"/>
    <w:rsid w:val="00011FD8"/>
    <w:rsid w:val="00012066"/>
    <w:rsid w:val="0001271D"/>
    <w:rsid w:val="0001320E"/>
    <w:rsid w:val="00013F48"/>
    <w:rsid w:val="000149B1"/>
    <w:rsid w:val="00021BAE"/>
    <w:rsid w:val="00025798"/>
    <w:rsid w:val="0002671B"/>
    <w:rsid w:val="00027A19"/>
    <w:rsid w:val="0003306D"/>
    <w:rsid w:val="00033792"/>
    <w:rsid w:val="00034127"/>
    <w:rsid w:val="00035620"/>
    <w:rsid w:val="00035DAE"/>
    <w:rsid w:val="000402B7"/>
    <w:rsid w:val="00040923"/>
    <w:rsid w:val="000415FC"/>
    <w:rsid w:val="000432D9"/>
    <w:rsid w:val="0004419F"/>
    <w:rsid w:val="000445F3"/>
    <w:rsid w:val="00044FD1"/>
    <w:rsid w:val="000451D2"/>
    <w:rsid w:val="00045A97"/>
    <w:rsid w:val="00045EAE"/>
    <w:rsid w:val="0004623F"/>
    <w:rsid w:val="00046441"/>
    <w:rsid w:val="00046DA2"/>
    <w:rsid w:val="00046F8C"/>
    <w:rsid w:val="00050D12"/>
    <w:rsid w:val="00050EEB"/>
    <w:rsid w:val="00052038"/>
    <w:rsid w:val="0005222F"/>
    <w:rsid w:val="00053ADC"/>
    <w:rsid w:val="000541D1"/>
    <w:rsid w:val="00055127"/>
    <w:rsid w:val="00057061"/>
    <w:rsid w:val="00060618"/>
    <w:rsid w:val="00062379"/>
    <w:rsid w:val="000630CA"/>
    <w:rsid w:val="00063644"/>
    <w:rsid w:val="00065677"/>
    <w:rsid w:val="000657DA"/>
    <w:rsid w:val="00067B39"/>
    <w:rsid w:val="00070230"/>
    <w:rsid w:val="00071825"/>
    <w:rsid w:val="000739CE"/>
    <w:rsid w:val="00074574"/>
    <w:rsid w:val="00075419"/>
    <w:rsid w:val="00075520"/>
    <w:rsid w:val="0007787F"/>
    <w:rsid w:val="000815D3"/>
    <w:rsid w:val="000815F6"/>
    <w:rsid w:val="00081C7B"/>
    <w:rsid w:val="00084BE7"/>
    <w:rsid w:val="00086050"/>
    <w:rsid w:val="000867BE"/>
    <w:rsid w:val="00087B42"/>
    <w:rsid w:val="000902C5"/>
    <w:rsid w:val="000904CC"/>
    <w:rsid w:val="00091B89"/>
    <w:rsid w:val="00091D40"/>
    <w:rsid w:val="00093939"/>
    <w:rsid w:val="00093BC0"/>
    <w:rsid w:val="000947AB"/>
    <w:rsid w:val="0009530F"/>
    <w:rsid w:val="00095BC3"/>
    <w:rsid w:val="000961AD"/>
    <w:rsid w:val="00096677"/>
    <w:rsid w:val="000A1B74"/>
    <w:rsid w:val="000A3586"/>
    <w:rsid w:val="000A36C2"/>
    <w:rsid w:val="000A4786"/>
    <w:rsid w:val="000A56D8"/>
    <w:rsid w:val="000A6072"/>
    <w:rsid w:val="000A6ED6"/>
    <w:rsid w:val="000A7A8B"/>
    <w:rsid w:val="000A7EB9"/>
    <w:rsid w:val="000B00BC"/>
    <w:rsid w:val="000B1DC1"/>
    <w:rsid w:val="000B2102"/>
    <w:rsid w:val="000B4F14"/>
    <w:rsid w:val="000B58CA"/>
    <w:rsid w:val="000B6578"/>
    <w:rsid w:val="000C0FF8"/>
    <w:rsid w:val="000C1032"/>
    <w:rsid w:val="000C18EB"/>
    <w:rsid w:val="000C20B9"/>
    <w:rsid w:val="000C2677"/>
    <w:rsid w:val="000C2C6F"/>
    <w:rsid w:val="000C327C"/>
    <w:rsid w:val="000C4521"/>
    <w:rsid w:val="000C4B10"/>
    <w:rsid w:val="000C6ADD"/>
    <w:rsid w:val="000D1CE2"/>
    <w:rsid w:val="000D346B"/>
    <w:rsid w:val="000D5D60"/>
    <w:rsid w:val="000D797D"/>
    <w:rsid w:val="000D7FA6"/>
    <w:rsid w:val="000E0446"/>
    <w:rsid w:val="000E2632"/>
    <w:rsid w:val="000E371D"/>
    <w:rsid w:val="000E6EF9"/>
    <w:rsid w:val="000F2644"/>
    <w:rsid w:val="000F2BEC"/>
    <w:rsid w:val="000F3DC3"/>
    <w:rsid w:val="000F3EA8"/>
    <w:rsid w:val="000F5C7A"/>
    <w:rsid w:val="000F5CF7"/>
    <w:rsid w:val="000F6CFC"/>
    <w:rsid w:val="000F7CD5"/>
    <w:rsid w:val="00100225"/>
    <w:rsid w:val="001007C3"/>
    <w:rsid w:val="0010103C"/>
    <w:rsid w:val="001025B8"/>
    <w:rsid w:val="00102DC7"/>
    <w:rsid w:val="00104394"/>
    <w:rsid w:val="0010592A"/>
    <w:rsid w:val="00106C27"/>
    <w:rsid w:val="00106F0B"/>
    <w:rsid w:val="001108AC"/>
    <w:rsid w:val="00110EF3"/>
    <w:rsid w:val="00110FBB"/>
    <w:rsid w:val="0011236F"/>
    <w:rsid w:val="00112C91"/>
    <w:rsid w:val="00113B0E"/>
    <w:rsid w:val="00114997"/>
    <w:rsid w:val="00114FC2"/>
    <w:rsid w:val="00115D60"/>
    <w:rsid w:val="00115F6B"/>
    <w:rsid w:val="0011625B"/>
    <w:rsid w:val="00116BC3"/>
    <w:rsid w:val="00117300"/>
    <w:rsid w:val="00117B76"/>
    <w:rsid w:val="00120A0B"/>
    <w:rsid w:val="00125E73"/>
    <w:rsid w:val="00126582"/>
    <w:rsid w:val="00126E7A"/>
    <w:rsid w:val="0012729F"/>
    <w:rsid w:val="00127847"/>
    <w:rsid w:val="00127CF2"/>
    <w:rsid w:val="00127E17"/>
    <w:rsid w:val="00127EEF"/>
    <w:rsid w:val="001300EF"/>
    <w:rsid w:val="00130538"/>
    <w:rsid w:val="00130936"/>
    <w:rsid w:val="00131231"/>
    <w:rsid w:val="00134F48"/>
    <w:rsid w:val="00140D50"/>
    <w:rsid w:val="001414F0"/>
    <w:rsid w:val="001428B2"/>
    <w:rsid w:val="00142B53"/>
    <w:rsid w:val="0014462F"/>
    <w:rsid w:val="00144EB4"/>
    <w:rsid w:val="00145C02"/>
    <w:rsid w:val="00146F37"/>
    <w:rsid w:val="001471FC"/>
    <w:rsid w:val="001478B6"/>
    <w:rsid w:val="00147E94"/>
    <w:rsid w:val="00151045"/>
    <w:rsid w:val="00151835"/>
    <w:rsid w:val="0015183F"/>
    <w:rsid w:val="001524E9"/>
    <w:rsid w:val="001535F9"/>
    <w:rsid w:val="00154C39"/>
    <w:rsid w:val="0015644D"/>
    <w:rsid w:val="0015687C"/>
    <w:rsid w:val="00156AF8"/>
    <w:rsid w:val="00157D06"/>
    <w:rsid w:val="001624C3"/>
    <w:rsid w:val="00162D76"/>
    <w:rsid w:val="001655B0"/>
    <w:rsid w:val="00166BB6"/>
    <w:rsid w:val="001677B1"/>
    <w:rsid w:val="00170C41"/>
    <w:rsid w:val="00170DF6"/>
    <w:rsid w:val="0017199D"/>
    <w:rsid w:val="00171BE1"/>
    <w:rsid w:val="0017282F"/>
    <w:rsid w:val="00172CCD"/>
    <w:rsid w:val="00172FE4"/>
    <w:rsid w:val="00173074"/>
    <w:rsid w:val="001740E6"/>
    <w:rsid w:val="001752CF"/>
    <w:rsid w:val="00175E53"/>
    <w:rsid w:val="001766D8"/>
    <w:rsid w:val="00176C01"/>
    <w:rsid w:val="00177072"/>
    <w:rsid w:val="0018000F"/>
    <w:rsid w:val="00180041"/>
    <w:rsid w:val="001835FB"/>
    <w:rsid w:val="00184F13"/>
    <w:rsid w:val="00185402"/>
    <w:rsid w:val="001858D0"/>
    <w:rsid w:val="001863A6"/>
    <w:rsid w:val="00186C86"/>
    <w:rsid w:val="00190628"/>
    <w:rsid w:val="00190FD7"/>
    <w:rsid w:val="001913CF"/>
    <w:rsid w:val="00191E9A"/>
    <w:rsid w:val="001925B2"/>
    <w:rsid w:val="00193441"/>
    <w:rsid w:val="001946E4"/>
    <w:rsid w:val="00195DF4"/>
    <w:rsid w:val="001A02B1"/>
    <w:rsid w:val="001A07C8"/>
    <w:rsid w:val="001A15A6"/>
    <w:rsid w:val="001A2990"/>
    <w:rsid w:val="001A4E66"/>
    <w:rsid w:val="001A6988"/>
    <w:rsid w:val="001A6C2D"/>
    <w:rsid w:val="001A7BF7"/>
    <w:rsid w:val="001B08B7"/>
    <w:rsid w:val="001B12B9"/>
    <w:rsid w:val="001B2119"/>
    <w:rsid w:val="001B3D80"/>
    <w:rsid w:val="001B6DB5"/>
    <w:rsid w:val="001C1903"/>
    <w:rsid w:val="001C20A0"/>
    <w:rsid w:val="001C2F2A"/>
    <w:rsid w:val="001C3AB4"/>
    <w:rsid w:val="001C4E84"/>
    <w:rsid w:val="001C56EE"/>
    <w:rsid w:val="001C72EA"/>
    <w:rsid w:val="001D2936"/>
    <w:rsid w:val="001D2DD9"/>
    <w:rsid w:val="001D3C56"/>
    <w:rsid w:val="001D520A"/>
    <w:rsid w:val="001D602E"/>
    <w:rsid w:val="001D636A"/>
    <w:rsid w:val="001D7C2E"/>
    <w:rsid w:val="001E02B7"/>
    <w:rsid w:val="001E1366"/>
    <w:rsid w:val="001E39D9"/>
    <w:rsid w:val="001E3A84"/>
    <w:rsid w:val="001E62E7"/>
    <w:rsid w:val="001F1A1A"/>
    <w:rsid w:val="001F203E"/>
    <w:rsid w:val="001F264C"/>
    <w:rsid w:val="001F36D0"/>
    <w:rsid w:val="001F4153"/>
    <w:rsid w:val="001F4377"/>
    <w:rsid w:val="001F4E23"/>
    <w:rsid w:val="001F568F"/>
    <w:rsid w:val="001F6174"/>
    <w:rsid w:val="001F681C"/>
    <w:rsid w:val="0020029F"/>
    <w:rsid w:val="00201113"/>
    <w:rsid w:val="00201341"/>
    <w:rsid w:val="00202221"/>
    <w:rsid w:val="00202C7E"/>
    <w:rsid w:val="00202CBB"/>
    <w:rsid w:val="00206045"/>
    <w:rsid w:val="00207BEB"/>
    <w:rsid w:val="00210511"/>
    <w:rsid w:val="0021405C"/>
    <w:rsid w:val="002145C7"/>
    <w:rsid w:val="00214C36"/>
    <w:rsid w:val="002152E2"/>
    <w:rsid w:val="00215AD7"/>
    <w:rsid w:val="002162CA"/>
    <w:rsid w:val="00216AA6"/>
    <w:rsid w:val="0021791E"/>
    <w:rsid w:val="00220061"/>
    <w:rsid w:val="002202AB"/>
    <w:rsid w:val="002207FF"/>
    <w:rsid w:val="002219CE"/>
    <w:rsid w:val="002223C3"/>
    <w:rsid w:val="002311A8"/>
    <w:rsid w:val="002316FF"/>
    <w:rsid w:val="00231A9C"/>
    <w:rsid w:val="00231D55"/>
    <w:rsid w:val="0023257C"/>
    <w:rsid w:val="00232A7C"/>
    <w:rsid w:val="002350D7"/>
    <w:rsid w:val="0023758D"/>
    <w:rsid w:val="00237CD0"/>
    <w:rsid w:val="00245EAB"/>
    <w:rsid w:val="00246477"/>
    <w:rsid w:val="00247542"/>
    <w:rsid w:val="002476A5"/>
    <w:rsid w:val="00247952"/>
    <w:rsid w:val="0025234A"/>
    <w:rsid w:val="00252EE4"/>
    <w:rsid w:val="002534F1"/>
    <w:rsid w:val="0025712E"/>
    <w:rsid w:val="00260CF1"/>
    <w:rsid w:val="002618A2"/>
    <w:rsid w:val="00261923"/>
    <w:rsid w:val="00262642"/>
    <w:rsid w:val="00262662"/>
    <w:rsid w:val="00263A27"/>
    <w:rsid w:val="00271E19"/>
    <w:rsid w:val="002723B6"/>
    <w:rsid w:val="002723C7"/>
    <w:rsid w:val="00272BB7"/>
    <w:rsid w:val="0027357F"/>
    <w:rsid w:val="00276547"/>
    <w:rsid w:val="00280CE1"/>
    <w:rsid w:val="00281271"/>
    <w:rsid w:val="00282F7B"/>
    <w:rsid w:val="00283F24"/>
    <w:rsid w:val="002845B5"/>
    <w:rsid w:val="00287051"/>
    <w:rsid w:val="00287620"/>
    <w:rsid w:val="002901B2"/>
    <w:rsid w:val="0029042D"/>
    <w:rsid w:val="002921C7"/>
    <w:rsid w:val="002921CB"/>
    <w:rsid w:val="00292622"/>
    <w:rsid w:val="00292CA7"/>
    <w:rsid w:val="002949E3"/>
    <w:rsid w:val="00294F01"/>
    <w:rsid w:val="00295755"/>
    <w:rsid w:val="0029594E"/>
    <w:rsid w:val="0029598E"/>
    <w:rsid w:val="002967CC"/>
    <w:rsid w:val="00296DCA"/>
    <w:rsid w:val="002A1B67"/>
    <w:rsid w:val="002A2546"/>
    <w:rsid w:val="002A29F2"/>
    <w:rsid w:val="002A5B26"/>
    <w:rsid w:val="002A5E4B"/>
    <w:rsid w:val="002A6DA7"/>
    <w:rsid w:val="002A77AC"/>
    <w:rsid w:val="002B0395"/>
    <w:rsid w:val="002B078F"/>
    <w:rsid w:val="002B239F"/>
    <w:rsid w:val="002B2E67"/>
    <w:rsid w:val="002B325D"/>
    <w:rsid w:val="002B59F7"/>
    <w:rsid w:val="002B5DA2"/>
    <w:rsid w:val="002B74FC"/>
    <w:rsid w:val="002C0C63"/>
    <w:rsid w:val="002C2116"/>
    <w:rsid w:val="002C260D"/>
    <w:rsid w:val="002C41B5"/>
    <w:rsid w:val="002C5780"/>
    <w:rsid w:val="002C61A4"/>
    <w:rsid w:val="002C75B6"/>
    <w:rsid w:val="002C7E5E"/>
    <w:rsid w:val="002D0C8A"/>
    <w:rsid w:val="002D17EE"/>
    <w:rsid w:val="002D2235"/>
    <w:rsid w:val="002D2437"/>
    <w:rsid w:val="002D266B"/>
    <w:rsid w:val="002D2A6E"/>
    <w:rsid w:val="002D3E92"/>
    <w:rsid w:val="002D46CA"/>
    <w:rsid w:val="002D5C99"/>
    <w:rsid w:val="002E0981"/>
    <w:rsid w:val="002E1649"/>
    <w:rsid w:val="002E2114"/>
    <w:rsid w:val="002E2C52"/>
    <w:rsid w:val="002E3FC1"/>
    <w:rsid w:val="002E48BE"/>
    <w:rsid w:val="002E5138"/>
    <w:rsid w:val="002E5B62"/>
    <w:rsid w:val="002F05C7"/>
    <w:rsid w:val="002F1BBD"/>
    <w:rsid w:val="002F213C"/>
    <w:rsid w:val="002F354F"/>
    <w:rsid w:val="002F5277"/>
    <w:rsid w:val="002F5819"/>
    <w:rsid w:val="002F6786"/>
    <w:rsid w:val="002F6E7C"/>
    <w:rsid w:val="002F73B2"/>
    <w:rsid w:val="002F764E"/>
    <w:rsid w:val="002F7741"/>
    <w:rsid w:val="0030029D"/>
    <w:rsid w:val="00303166"/>
    <w:rsid w:val="00305E8D"/>
    <w:rsid w:val="0030683C"/>
    <w:rsid w:val="003075B6"/>
    <w:rsid w:val="00307B71"/>
    <w:rsid w:val="00307C52"/>
    <w:rsid w:val="00307E8C"/>
    <w:rsid w:val="0031034A"/>
    <w:rsid w:val="003104B2"/>
    <w:rsid w:val="0031329F"/>
    <w:rsid w:val="003132A2"/>
    <w:rsid w:val="0031405B"/>
    <w:rsid w:val="00316478"/>
    <w:rsid w:val="00316DFF"/>
    <w:rsid w:val="003173ED"/>
    <w:rsid w:val="00320750"/>
    <w:rsid w:val="0032147F"/>
    <w:rsid w:val="00322600"/>
    <w:rsid w:val="0032318D"/>
    <w:rsid w:val="00324778"/>
    <w:rsid w:val="00324867"/>
    <w:rsid w:val="00324C30"/>
    <w:rsid w:val="00325D89"/>
    <w:rsid w:val="003278F1"/>
    <w:rsid w:val="0033101E"/>
    <w:rsid w:val="00331A85"/>
    <w:rsid w:val="00332DD6"/>
    <w:rsid w:val="003335A7"/>
    <w:rsid w:val="003352DC"/>
    <w:rsid w:val="00336989"/>
    <w:rsid w:val="00337F26"/>
    <w:rsid w:val="0034017E"/>
    <w:rsid w:val="00340649"/>
    <w:rsid w:val="00341692"/>
    <w:rsid w:val="00341FDA"/>
    <w:rsid w:val="00342471"/>
    <w:rsid w:val="00343D8B"/>
    <w:rsid w:val="00344EF0"/>
    <w:rsid w:val="00345BB6"/>
    <w:rsid w:val="00347608"/>
    <w:rsid w:val="00350893"/>
    <w:rsid w:val="00351C29"/>
    <w:rsid w:val="00352494"/>
    <w:rsid w:val="00354ABE"/>
    <w:rsid w:val="003553C3"/>
    <w:rsid w:val="003559AB"/>
    <w:rsid w:val="0035657B"/>
    <w:rsid w:val="00356821"/>
    <w:rsid w:val="00357C7C"/>
    <w:rsid w:val="00357D41"/>
    <w:rsid w:val="0036007C"/>
    <w:rsid w:val="00361697"/>
    <w:rsid w:val="00361BFB"/>
    <w:rsid w:val="00362860"/>
    <w:rsid w:val="00362D15"/>
    <w:rsid w:val="0036345D"/>
    <w:rsid w:val="003651F7"/>
    <w:rsid w:val="00365FBA"/>
    <w:rsid w:val="00366E79"/>
    <w:rsid w:val="003676B3"/>
    <w:rsid w:val="003704BC"/>
    <w:rsid w:val="00370BD9"/>
    <w:rsid w:val="00371D7A"/>
    <w:rsid w:val="003723AB"/>
    <w:rsid w:val="00372A79"/>
    <w:rsid w:val="00372F75"/>
    <w:rsid w:val="00374F27"/>
    <w:rsid w:val="00375D4C"/>
    <w:rsid w:val="00382429"/>
    <w:rsid w:val="00382E75"/>
    <w:rsid w:val="00384BF8"/>
    <w:rsid w:val="00387986"/>
    <w:rsid w:val="0039074B"/>
    <w:rsid w:val="00390B25"/>
    <w:rsid w:val="00390D2B"/>
    <w:rsid w:val="0039362C"/>
    <w:rsid w:val="00393CBC"/>
    <w:rsid w:val="003967C6"/>
    <w:rsid w:val="003A00E8"/>
    <w:rsid w:val="003A0193"/>
    <w:rsid w:val="003A0FAF"/>
    <w:rsid w:val="003A1090"/>
    <w:rsid w:val="003A1521"/>
    <w:rsid w:val="003A17FE"/>
    <w:rsid w:val="003A245F"/>
    <w:rsid w:val="003A3115"/>
    <w:rsid w:val="003A54C4"/>
    <w:rsid w:val="003A5B60"/>
    <w:rsid w:val="003B099E"/>
    <w:rsid w:val="003B0C90"/>
    <w:rsid w:val="003B13E9"/>
    <w:rsid w:val="003B16F1"/>
    <w:rsid w:val="003B1A6B"/>
    <w:rsid w:val="003B1D9D"/>
    <w:rsid w:val="003B1FEA"/>
    <w:rsid w:val="003B5041"/>
    <w:rsid w:val="003B56EC"/>
    <w:rsid w:val="003B56FC"/>
    <w:rsid w:val="003B74ED"/>
    <w:rsid w:val="003C07D7"/>
    <w:rsid w:val="003C15C7"/>
    <w:rsid w:val="003C289F"/>
    <w:rsid w:val="003C3D1E"/>
    <w:rsid w:val="003C7842"/>
    <w:rsid w:val="003D071A"/>
    <w:rsid w:val="003D1909"/>
    <w:rsid w:val="003D19C4"/>
    <w:rsid w:val="003D21B8"/>
    <w:rsid w:val="003D2AB8"/>
    <w:rsid w:val="003D3A24"/>
    <w:rsid w:val="003D3E6C"/>
    <w:rsid w:val="003D65E9"/>
    <w:rsid w:val="003D76FA"/>
    <w:rsid w:val="003D7B0E"/>
    <w:rsid w:val="003E46DB"/>
    <w:rsid w:val="003E4A57"/>
    <w:rsid w:val="003E4AE8"/>
    <w:rsid w:val="003E4BFD"/>
    <w:rsid w:val="003E4D33"/>
    <w:rsid w:val="003E611B"/>
    <w:rsid w:val="003F1930"/>
    <w:rsid w:val="003F4057"/>
    <w:rsid w:val="003F4145"/>
    <w:rsid w:val="003F4B79"/>
    <w:rsid w:val="003F77B9"/>
    <w:rsid w:val="003F7F0A"/>
    <w:rsid w:val="0040019F"/>
    <w:rsid w:val="004005EA"/>
    <w:rsid w:val="00401E83"/>
    <w:rsid w:val="00402B07"/>
    <w:rsid w:val="0040376E"/>
    <w:rsid w:val="00404CFC"/>
    <w:rsid w:val="00411FF7"/>
    <w:rsid w:val="00412587"/>
    <w:rsid w:val="00414060"/>
    <w:rsid w:val="00414073"/>
    <w:rsid w:val="004153E1"/>
    <w:rsid w:val="0041591F"/>
    <w:rsid w:val="00416E33"/>
    <w:rsid w:val="0041717E"/>
    <w:rsid w:val="00417186"/>
    <w:rsid w:val="00420898"/>
    <w:rsid w:val="00420936"/>
    <w:rsid w:val="00422798"/>
    <w:rsid w:val="00422DE1"/>
    <w:rsid w:val="00422F85"/>
    <w:rsid w:val="004231AD"/>
    <w:rsid w:val="004242D6"/>
    <w:rsid w:val="00424B29"/>
    <w:rsid w:val="004255F2"/>
    <w:rsid w:val="00426AEA"/>
    <w:rsid w:val="00427D75"/>
    <w:rsid w:val="004308E3"/>
    <w:rsid w:val="00430CF0"/>
    <w:rsid w:val="0043115F"/>
    <w:rsid w:val="004337CF"/>
    <w:rsid w:val="00434895"/>
    <w:rsid w:val="00435944"/>
    <w:rsid w:val="00437FF8"/>
    <w:rsid w:val="00441E7E"/>
    <w:rsid w:val="00442461"/>
    <w:rsid w:val="00443865"/>
    <w:rsid w:val="004456D8"/>
    <w:rsid w:val="00445A6B"/>
    <w:rsid w:val="004463BA"/>
    <w:rsid w:val="00446F9A"/>
    <w:rsid w:val="00447485"/>
    <w:rsid w:val="00452A47"/>
    <w:rsid w:val="00453C1D"/>
    <w:rsid w:val="004547D2"/>
    <w:rsid w:val="00456513"/>
    <w:rsid w:val="004568DC"/>
    <w:rsid w:val="00456939"/>
    <w:rsid w:val="00457E9B"/>
    <w:rsid w:val="00460D9F"/>
    <w:rsid w:val="0046259A"/>
    <w:rsid w:val="00462955"/>
    <w:rsid w:val="004629A8"/>
    <w:rsid w:val="00462CC8"/>
    <w:rsid w:val="00463E59"/>
    <w:rsid w:val="004641C7"/>
    <w:rsid w:val="00464DA8"/>
    <w:rsid w:val="00466172"/>
    <w:rsid w:val="004670F0"/>
    <w:rsid w:val="0046752E"/>
    <w:rsid w:val="00472B4C"/>
    <w:rsid w:val="004740CC"/>
    <w:rsid w:val="00474567"/>
    <w:rsid w:val="00474F8F"/>
    <w:rsid w:val="00476059"/>
    <w:rsid w:val="004768D8"/>
    <w:rsid w:val="004777C9"/>
    <w:rsid w:val="00480A22"/>
    <w:rsid w:val="004811E7"/>
    <w:rsid w:val="00481221"/>
    <w:rsid w:val="00481228"/>
    <w:rsid w:val="004825D8"/>
    <w:rsid w:val="004830C9"/>
    <w:rsid w:val="004877E4"/>
    <w:rsid w:val="00487FDC"/>
    <w:rsid w:val="004901CC"/>
    <w:rsid w:val="004908BB"/>
    <w:rsid w:val="0049154A"/>
    <w:rsid w:val="00491660"/>
    <w:rsid w:val="0049237D"/>
    <w:rsid w:val="0049246C"/>
    <w:rsid w:val="004941C8"/>
    <w:rsid w:val="00495072"/>
    <w:rsid w:val="004964FF"/>
    <w:rsid w:val="004970EE"/>
    <w:rsid w:val="004A0DA7"/>
    <w:rsid w:val="004A13EE"/>
    <w:rsid w:val="004A2FBF"/>
    <w:rsid w:val="004A3241"/>
    <w:rsid w:val="004A356D"/>
    <w:rsid w:val="004A3ABB"/>
    <w:rsid w:val="004A4978"/>
    <w:rsid w:val="004A4B8F"/>
    <w:rsid w:val="004A5B9E"/>
    <w:rsid w:val="004A7401"/>
    <w:rsid w:val="004A761B"/>
    <w:rsid w:val="004A7F60"/>
    <w:rsid w:val="004B3083"/>
    <w:rsid w:val="004B3D1D"/>
    <w:rsid w:val="004B4302"/>
    <w:rsid w:val="004B47FD"/>
    <w:rsid w:val="004B54A6"/>
    <w:rsid w:val="004B54C1"/>
    <w:rsid w:val="004B59D5"/>
    <w:rsid w:val="004C088B"/>
    <w:rsid w:val="004C125D"/>
    <w:rsid w:val="004C1696"/>
    <w:rsid w:val="004C17D7"/>
    <w:rsid w:val="004C1987"/>
    <w:rsid w:val="004C1C8B"/>
    <w:rsid w:val="004C4489"/>
    <w:rsid w:val="004C4789"/>
    <w:rsid w:val="004C5085"/>
    <w:rsid w:val="004C662F"/>
    <w:rsid w:val="004C78C8"/>
    <w:rsid w:val="004D1453"/>
    <w:rsid w:val="004D3F2D"/>
    <w:rsid w:val="004D4508"/>
    <w:rsid w:val="004D4CF9"/>
    <w:rsid w:val="004D4D8B"/>
    <w:rsid w:val="004D4E98"/>
    <w:rsid w:val="004D4EB5"/>
    <w:rsid w:val="004D59EB"/>
    <w:rsid w:val="004D5FB8"/>
    <w:rsid w:val="004D670B"/>
    <w:rsid w:val="004D7053"/>
    <w:rsid w:val="004D7B9F"/>
    <w:rsid w:val="004E10F7"/>
    <w:rsid w:val="004E1569"/>
    <w:rsid w:val="004E1E35"/>
    <w:rsid w:val="004E22F8"/>
    <w:rsid w:val="004E247C"/>
    <w:rsid w:val="004E25CC"/>
    <w:rsid w:val="004E265E"/>
    <w:rsid w:val="004E343F"/>
    <w:rsid w:val="004F0BB9"/>
    <w:rsid w:val="004F0F15"/>
    <w:rsid w:val="004F2E92"/>
    <w:rsid w:val="004F2ECE"/>
    <w:rsid w:val="004F376C"/>
    <w:rsid w:val="004F54A0"/>
    <w:rsid w:val="00500174"/>
    <w:rsid w:val="00501378"/>
    <w:rsid w:val="005015B8"/>
    <w:rsid w:val="00502267"/>
    <w:rsid w:val="00503924"/>
    <w:rsid w:val="0050418B"/>
    <w:rsid w:val="00504D28"/>
    <w:rsid w:val="005075AA"/>
    <w:rsid w:val="00507B76"/>
    <w:rsid w:val="0051028F"/>
    <w:rsid w:val="0051048F"/>
    <w:rsid w:val="00511D60"/>
    <w:rsid w:val="0051233F"/>
    <w:rsid w:val="00512626"/>
    <w:rsid w:val="00512974"/>
    <w:rsid w:val="0051532D"/>
    <w:rsid w:val="005161C5"/>
    <w:rsid w:val="00516F59"/>
    <w:rsid w:val="00516F96"/>
    <w:rsid w:val="00521D1E"/>
    <w:rsid w:val="00524DA9"/>
    <w:rsid w:val="00525EA8"/>
    <w:rsid w:val="00530015"/>
    <w:rsid w:val="00531AB4"/>
    <w:rsid w:val="00532E0F"/>
    <w:rsid w:val="00534543"/>
    <w:rsid w:val="00535D5F"/>
    <w:rsid w:val="0053670B"/>
    <w:rsid w:val="005368BF"/>
    <w:rsid w:val="00536C6B"/>
    <w:rsid w:val="00537095"/>
    <w:rsid w:val="00540257"/>
    <w:rsid w:val="0054119E"/>
    <w:rsid w:val="005439E8"/>
    <w:rsid w:val="00543AE8"/>
    <w:rsid w:val="00543F97"/>
    <w:rsid w:val="00550321"/>
    <w:rsid w:val="00550D93"/>
    <w:rsid w:val="00552052"/>
    <w:rsid w:val="00552206"/>
    <w:rsid w:val="00553655"/>
    <w:rsid w:val="00556FAD"/>
    <w:rsid w:val="005576BB"/>
    <w:rsid w:val="00560130"/>
    <w:rsid w:val="00562FA8"/>
    <w:rsid w:val="0056480B"/>
    <w:rsid w:val="00570DEC"/>
    <w:rsid w:val="00571347"/>
    <w:rsid w:val="005761BE"/>
    <w:rsid w:val="00577992"/>
    <w:rsid w:val="00577CD7"/>
    <w:rsid w:val="00580019"/>
    <w:rsid w:val="00580CEC"/>
    <w:rsid w:val="0058178E"/>
    <w:rsid w:val="00583112"/>
    <w:rsid w:val="00583387"/>
    <w:rsid w:val="00583FBE"/>
    <w:rsid w:val="00586EE2"/>
    <w:rsid w:val="00591BAE"/>
    <w:rsid w:val="00591DBB"/>
    <w:rsid w:val="0059429C"/>
    <w:rsid w:val="005965B9"/>
    <w:rsid w:val="00597D32"/>
    <w:rsid w:val="005A0708"/>
    <w:rsid w:val="005A1436"/>
    <w:rsid w:val="005A2E02"/>
    <w:rsid w:val="005A3C17"/>
    <w:rsid w:val="005A3C25"/>
    <w:rsid w:val="005A4269"/>
    <w:rsid w:val="005A4833"/>
    <w:rsid w:val="005A5F12"/>
    <w:rsid w:val="005A74C3"/>
    <w:rsid w:val="005B0326"/>
    <w:rsid w:val="005B0397"/>
    <w:rsid w:val="005B0925"/>
    <w:rsid w:val="005B16B8"/>
    <w:rsid w:val="005B1DC0"/>
    <w:rsid w:val="005B1DF9"/>
    <w:rsid w:val="005B2865"/>
    <w:rsid w:val="005B3741"/>
    <w:rsid w:val="005B3B76"/>
    <w:rsid w:val="005B4840"/>
    <w:rsid w:val="005B4FDF"/>
    <w:rsid w:val="005B63C5"/>
    <w:rsid w:val="005B74CA"/>
    <w:rsid w:val="005C115F"/>
    <w:rsid w:val="005C522E"/>
    <w:rsid w:val="005C6506"/>
    <w:rsid w:val="005C71E6"/>
    <w:rsid w:val="005C7759"/>
    <w:rsid w:val="005D123E"/>
    <w:rsid w:val="005D385C"/>
    <w:rsid w:val="005D38FD"/>
    <w:rsid w:val="005D4BC3"/>
    <w:rsid w:val="005D7245"/>
    <w:rsid w:val="005E07AE"/>
    <w:rsid w:val="005E0959"/>
    <w:rsid w:val="005E0EB9"/>
    <w:rsid w:val="005E1B6E"/>
    <w:rsid w:val="005E47F6"/>
    <w:rsid w:val="005E6FA1"/>
    <w:rsid w:val="005E7C87"/>
    <w:rsid w:val="005F016A"/>
    <w:rsid w:val="005F0188"/>
    <w:rsid w:val="005F0CE0"/>
    <w:rsid w:val="005F2502"/>
    <w:rsid w:val="005F3D3F"/>
    <w:rsid w:val="005F6A46"/>
    <w:rsid w:val="005F6D29"/>
    <w:rsid w:val="005F7815"/>
    <w:rsid w:val="005F7EE5"/>
    <w:rsid w:val="0060237E"/>
    <w:rsid w:val="0060242D"/>
    <w:rsid w:val="00605490"/>
    <w:rsid w:val="00605C7E"/>
    <w:rsid w:val="00605E74"/>
    <w:rsid w:val="00606922"/>
    <w:rsid w:val="006077A8"/>
    <w:rsid w:val="00610C63"/>
    <w:rsid w:val="00611026"/>
    <w:rsid w:val="00611D4F"/>
    <w:rsid w:val="00614599"/>
    <w:rsid w:val="00616CDB"/>
    <w:rsid w:val="006178D9"/>
    <w:rsid w:val="00620761"/>
    <w:rsid w:val="006208BF"/>
    <w:rsid w:val="00621101"/>
    <w:rsid w:val="00621A52"/>
    <w:rsid w:val="00621C01"/>
    <w:rsid w:val="006223C5"/>
    <w:rsid w:val="0062334D"/>
    <w:rsid w:val="00623352"/>
    <w:rsid w:val="00625AD6"/>
    <w:rsid w:val="00625C3F"/>
    <w:rsid w:val="00626F5A"/>
    <w:rsid w:val="0063076E"/>
    <w:rsid w:val="0063319A"/>
    <w:rsid w:val="00633B8F"/>
    <w:rsid w:val="006340F4"/>
    <w:rsid w:val="0063580C"/>
    <w:rsid w:val="006407B9"/>
    <w:rsid w:val="00640917"/>
    <w:rsid w:val="00640A0C"/>
    <w:rsid w:val="00640D5C"/>
    <w:rsid w:val="00640E8E"/>
    <w:rsid w:val="006415F6"/>
    <w:rsid w:val="00641A54"/>
    <w:rsid w:val="0064431E"/>
    <w:rsid w:val="00645341"/>
    <w:rsid w:val="00645C37"/>
    <w:rsid w:val="006461DF"/>
    <w:rsid w:val="00646EF7"/>
    <w:rsid w:val="006528E6"/>
    <w:rsid w:val="00654A99"/>
    <w:rsid w:val="00655C15"/>
    <w:rsid w:val="00656C23"/>
    <w:rsid w:val="00657E0E"/>
    <w:rsid w:val="006610DF"/>
    <w:rsid w:val="00662208"/>
    <w:rsid w:val="0066227F"/>
    <w:rsid w:val="00662574"/>
    <w:rsid w:val="0066315A"/>
    <w:rsid w:val="00665224"/>
    <w:rsid w:val="006654ED"/>
    <w:rsid w:val="00666705"/>
    <w:rsid w:val="006704DA"/>
    <w:rsid w:val="00671489"/>
    <w:rsid w:val="00674405"/>
    <w:rsid w:val="0067706C"/>
    <w:rsid w:val="006774E4"/>
    <w:rsid w:val="00680345"/>
    <w:rsid w:val="006804C4"/>
    <w:rsid w:val="00680778"/>
    <w:rsid w:val="00680C25"/>
    <w:rsid w:val="00681191"/>
    <w:rsid w:val="006814DE"/>
    <w:rsid w:val="0068228F"/>
    <w:rsid w:val="006828B2"/>
    <w:rsid w:val="0068339B"/>
    <w:rsid w:val="00691358"/>
    <w:rsid w:val="00691770"/>
    <w:rsid w:val="006922A9"/>
    <w:rsid w:val="00692A14"/>
    <w:rsid w:val="00692D89"/>
    <w:rsid w:val="00694F82"/>
    <w:rsid w:val="006977DB"/>
    <w:rsid w:val="00697E1B"/>
    <w:rsid w:val="006A091A"/>
    <w:rsid w:val="006A0E28"/>
    <w:rsid w:val="006A1239"/>
    <w:rsid w:val="006A1BD9"/>
    <w:rsid w:val="006A27DF"/>
    <w:rsid w:val="006A5307"/>
    <w:rsid w:val="006A5ADC"/>
    <w:rsid w:val="006A6686"/>
    <w:rsid w:val="006B0669"/>
    <w:rsid w:val="006B260E"/>
    <w:rsid w:val="006B6C24"/>
    <w:rsid w:val="006B6FBE"/>
    <w:rsid w:val="006B769A"/>
    <w:rsid w:val="006B7DB7"/>
    <w:rsid w:val="006C22B7"/>
    <w:rsid w:val="006C27DA"/>
    <w:rsid w:val="006C2E73"/>
    <w:rsid w:val="006C32C6"/>
    <w:rsid w:val="006C442D"/>
    <w:rsid w:val="006C5B5C"/>
    <w:rsid w:val="006C5EFA"/>
    <w:rsid w:val="006C6C2B"/>
    <w:rsid w:val="006D030C"/>
    <w:rsid w:val="006D22B8"/>
    <w:rsid w:val="006D290C"/>
    <w:rsid w:val="006D3A95"/>
    <w:rsid w:val="006D3F68"/>
    <w:rsid w:val="006D4A5C"/>
    <w:rsid w:val="006D5496"/>
    <w:rsid w:val="006D59C8"/>
    <w:rsid w:val="006D71CF"/>
    <w:rsid w:val="006E0994"/>
    <w:rsid w:val="006E0EA2"/>
    <w:rsid w:val="006E12C4"/>
    <w:rsid w:val="006E4146"/>
    <w:rsid w:val="006E45DB"/>
    <w:rsid w:val="006E4AC2"/>
    <w:rsid w:val="006E5CEF"/>
    <w:rsid w:val="006E6464"/>
    <w:rsid w:val="006E6960"/>
    <w:rsid w:val="006E7773"/>
    <w:rsid w:val="006F0D03"/>
    <w:rsid w:val="006F268B"/>
    <w:rsid w:val="006F2FF8"/>
    <w:rsid w:val="006F54F1"/>
    <w:rsid w:val="006F63A0"/>
    <w:rsid w:val="006F67DE"/>
    <w:rsid w:val="006F74D0"/>
    <w:rsid w:val="00700C87"/>
    <w:rsid w:val="00702ABA"/>
    <w:rsid w:val="00704CFF"/>
    <w:rsid w:val="007054AA"/>
    <w:rsid w:val="0070577C"/>
    <w:rsid w:val="007065FF"/>
    <w:rsid w:val="007100EA"/>
    <w:rsid w:val="007101DD"/>
    <w:rsid w:val="0071064F"/>
    <w:rsid w:val="007107CF"/>
    <w:rsid w:val="00711871"/>
    <w:rsid w:val="00711DBB"/>
    <w:rsid w:val="00712098"/>
    <w:rsid w:val="007128FD"/>
    <w:rsid w:val="00712BDD"/>
    <w:rsid w:val="00713426"/>
    <w:rsid w:val="00720E49"/>
    <w:rsid w:val="00721366"/>
    <w:rsid w:val="00721E38"/>
    <w:rsid w:val="00721E49"/>
    <w:rsid w:val="007220FA"/>
    <w:rsid w:val="00722887"/>
    <w:rsid w:val="00722A68"/>
    <w:rsid w:val="00722C5C"/>
    <w:rsid w:val="00723095"/>
    <w:rsid w:val="0072690F"/>
    <w:rsid w:val="00726DD0"/>
    <w:rsid w:val="007276D9"/>
    <w:rsid w:val="007303C0"/>
    <w:rsid w:val="00730E39"/>
    <w:rsid w:val="00732D80"/>
    <w:rsid w:val="00733D4E"/>
    <w:rsid w:val="007350D7"/>
    <w:rsid w:val="00735C02"/>
    <w:rsid w:val="0073698A"/>
    <w:rsid w:val="00736D23"/>
    <w:rsid w:val="007403BA"/>
    <w:rsid w:val="0074203E"/>
    <w:rsid w:val="007421A3"/>
    <w:rsid w:val="00742755"/>
    <w:rsid w:val="00744CD0"/>
    <w:rsid w:val="007468BE"/>
    <w:rsid w:val="007472BE"/>
    <w:rsid w:val="00750FA6"/>
    <w:rsid w:val="00753181"/>
    <w:rsid w:val="0075374B"/>
    <w:rsid w:val="00753925"/>
    <w:rsid w:val="00753E9A"/>
    <w:rsid w:val="00753FCA"/>
    <w:rsid w:val="0075707F"/>
    <w:rsid w:val="00757191"/>
    <w:rsid w:val="007578DC"/>
    <w:rsid w:val="00757D15"/>
    <w:rsid w:val="00762488"/>
    <w:rsid w:val="00764BA9"/>
    <w:rsid w:val="0076513D"/>
    <w:rsid w:val="0076585A"/>
    <w:rsid w:val="0077389A"/>
    <w:rsid w:val="00773EC7"/>
    <w:rsid w:val="00773F2D"/>
    <w:rsid w:val="00774F0B"/>
    <w:rsid w:val="00781ECA"/>
    <w:rsid w:val="007824E9"/>
    <w:rsid w:val="00782791"/>
    <w:rsid w:val="00783046"/>
    <w:rsid w:val="00785028"/>
    <w:rsid w:val="007851DE"/>
    <w:rsid w:val="0078573C"/>
    <w:rsid w:val="0078739D"/>
    <w:rsid w:val="00787F96"/>
    <w:rsid w:val="0079428D"/>
    <w:rsid w:val="00794A0B"/>
    <w:rsid w:val="0079503B"/>
    <w:rsid w:val="00795A39"/>
    <w:rsid w:val="007969BE"/>
    <w:rsid w:val="007A556F"/>
    <w:rsid w:val="007A68DC"/>
    <w:rsid w:val="007A78E7"/>
    <w:rsid w:val="007B0AB5"/>
    <w:rsid w:val="007B0B95"/>
    <w:rsid w:val="007B0F6D"/>
    <w:rsid w:val="007B18E3"/>
    <w:rsid w:val="007B238F"/>
    <w:rsid w:val="007B26B0"/>
    <w:rsid w:val="007B276A"/>
    <w:rsid w:val="007B3477"/>
    <w:rsid w:val="007B3579"/>
    <w:rsid w:val="007B4E4A"/>
    <w:rsid w:val="007B6317"/>
    <w:rsid w:val="007B640A"/>
    <w:rsid w:val="007C0AE7"/>
    <w:rsid w:val="007C1326"/>
    <w:rsid w:val="007C1499"/>
    <w:rsid w:val="007C1C95"/>
    <w:rsid w:val="007C37EC"/>
    <w:rsid w:val="007C38D0"/>
    <w:rsid w:val="007C3B1A"/>
    <w:rsid w:val="007C3BA1"/>
    <w:rsid w:val="007C3E68"/>
    <w:rsid w:val="007C3FC2"/>
    <w:rsid w:val="007C44C1"/>
    <w:rsid w:val="007C524C"/>
    <w:rsid w:val="007C5380"/>
    <w:rsid w:val="007C59A1"/>
    <w:rsid w:val="007C63DF"/>
    <w:rsid w:val="007C6922"/>
    <w:rsid w:val="007C7F4F"/>
    <w:rsid w:val="007D178C"/>
    <w:rsid w:val="007D20A1"/>
    <w:rsid w:val="007D2881"/>
    <w:rsid w:val="007D4BB6"/>
    <w:rsid w:val="007D5CCD"/>
    <w:rsid w:val="007D5EF1"/>
    <w:rsid w:val="007E07D8"/>
    <w:rsid w:val="007E07F2"/>
    <w:rsid w:val="007E4C72"/>
    <w:rsid w:val="007F0150"/>
    <w:rsid w:val="007F1AEE"/>
    <w:rsid w:val="007F200F"/>
    <w:rsid w:val="007F21C0"/>
    <w:rsid w:val="007F2435"/>
    <w:rsid w:val="007F2586"/>
    <w:rsid w:val="007F380F"/>
    <w:rsid w:val="007F5476"/>
    <w:rsid w:val="007F6454"/>
    <w:rsid w:val="007F7147"/>
    <w:rsid w:val="007F77E5"/>
    <w:rsid w:val="007F77F5"/>
    <w:rsid w:val="008020CF"/>
    <w:rsid w:val="00803151"/>
    <w:rsid w:val="00803383"/>
    <w:rsid w:val="0080360F"/>
    <w:rsid w:val="00803911"/>
    <w:rsid w:val="00803992"/>
    <w:rsid w:val="008045A0"/>
    <w:rsid w:val="00804959"/>
    <w:rsid w:val="00804A6A"/>
    <w:rsid w:val="008062DE"/>
    <w:rsid w:val="00806742"/>
    <w:rsid w:val="00810144"/>
    <w:rsid w:val="00811B24"/>
    <w:rsid w:val="00812BA4"/>
    <w:rsid w:val="00813B86"/>
    <w:rsid w:val="008140F7"/>
    <w:rsid w:val="00814572"/>
    <w:rsid w:val="00815A20"/>
    <w:rsid w:val="008174D2"/>
    <w:rsid w:val="008201B8"/>
    <w:rsid w:val="0082027B"/>
    <w:rsid w:val="00820AC6"/>
    <w:rsid w:val="008228F4"/>
    <w:rsid w:val="00823580"/>
    <w:rsid w:val="008251BD"/>
    <w:rsid w:val="00826827"/>
    <w:rsid w:val="00826C70"/>
    <w:rsid w:val="00830048"/>
    <w:rsid w:val="00831C7E"/>
    <w:rsid w:val="00831E8C"/>
    <w:rsid w:val="00831F7C"/>
    <w:rsid w:val="008345A3"/>
    <w:rsid w:val="00835AC2"/>
    <w:rsid w:val="00835DA6"/>
    <w:rsid w:val="00836217"/>
    <w:rsid w:val="0083674F"/>
    <w:rsid w:val="0084157A"/>
    <w:rsid w:val="00841F1C"/>
    <w:rsid w:val="00842179"/>
    <w:rsid w:val="008446A9"/>
    <w:rsid w:val="00845E03"/>
    <w:rsid w:val="008471CE"/>
    <w:rsid w:val="00847688"/>
    <w:rsid w:val="008479B6"/>
    <w:rsid w:val="00847B94"/>
    <w:rsid w:val="008508F9"/>
    <w:rsid w:val="008509C9"/>
    <w:rsid w:val="008519A6"/>
    <w:rsid w:val="008524DA"/>
    <w:rsid w:val="00852DBF"/>
    <w:rsid w:val="0085513C"/>
    <w:rsid w:val="00855C0B"/>
    <w:rsid w:val="00857097"/>
    <w:rsid w:val="008573B5"/>
    <w:rsid w:val="008578BE"/>
    <w:rsid w:val="00861819"/>
    <w:rsid w:val="00861922"/>
    <w:rsid w:val="008626B3"/>
    <w:rsid w:val="008635ED"/>
    <w:rsid w:val="008642E8"/>
    <w:rsid w:val="0086443F"/>
    <w:rsid w:val="008660FC"/>
    <w:rsid w:val="00866134"/>
    <w:rsid w:val="00866302"/>
    <w:rsid w:val="00867569"/>
    <w:rsid w:val="00867872"/>
    <w:rsid w:val="0087295C"/>
    <w:rsid w:val="0087428E"/>
    <w:rsid w:val="00876771"/>
    <w:rsid w:val="00876E6E"/>
    <w:rsid w:val="00881266"/>
    <w:rsid w:val="0088202B"/>
    <w:rsid w:val="00882279"/>
    <w:rsid w:val="00883A06"/>
    <w:rsid w:val="0088475A"/>
    <w:rsid w:val="008849C4"/>
    <w:rsid w:val="0088509F"/>
    <w:rsid w:val="00885D40"/>
    <w:rsid w:val="00886716"/>
    <w:rsid w:val="0088719C"/>
    <w:rsid w:val="00887E61"/>
    <w:rsid w:val="0089037D"/>
    <w:rsid w:val="00891F5D"/>
    <w:rsid w:val="0089215B"/>
    <w:rsid w:val="00894EFF"/>
    <w:rsid w:val="00896125"/>
    <w:rsid w:val="008A0CC3"/>
    <w:rsid w:val="008A1308"/>
    <w:rsid w:val="008A1334"/>
    <w:rsid w:val="008A1DF9"/>
    <w:rsid w:val="008A231B"/>
    <w:rsid w:val="008A35B8"/>
    <w:rsid w:val="008A3E13"/>
    <w:rsid w:val="008A49DB"/>
    <w:rsid w:val="008A4A3A"/>
    <w:rsid w:val="008A4B7A"/>
    <w:rsid w:val="008A57DA"/>
    <w:rsid w:val="008B21D4"/>
    <w:rsid w:val="008B30A1"/>
    <w:rsid w:val="008B3D0D"/>
    <w:rsid w:val="008B4791"/>
    <w:rsid w:val="008B4ED3"/>
    <w:rsid w:val="008B4F18"/>
    <w:rsid w:val="008B64D0"/>
    <w:rsid w:val="008C4B22"/>
    <w:rsid w:val="008C4E89"/>
    <w:rsid w:val="008C6B41"/>
    <w:rsid w:val="008C6F20"/>
    <w:rsid w:val="008D05B8"/>
    <w:rsid w:val="008D34E5"/>
    <w:rsid w:val="008D356A"/>
    <w:rsid w:val="008D5801"/>
    <w:rsid w:val="008D7725"/>
    <w:rsid w:val="008E03EF"/>
    <w:rsid w:val="008E1147"/>
    <w:rsid w:val="008E1202"/>
    <w:rsid w:val="008E135D"/>
    <w:rsid w:val="008E14F1"/>
    <w:rsid w:val="008E319E"/>
    <w:rsid w:val="008E36D5"/>
    <w:rsid w:val="008E3954"/>
    <w:rsid w:val="008E3C40"/>
    <w:rsid w:val="008E4AA2"/>
    <w:rsid w:val="008E4F51"/>
    <w:rsid w:val="008E7CFC"/>
    <w:rsid w:val="008E7F7E"/>
    <w:rsid w:val="008F1FCB"/>
    <w:rsid w:val="008F2AE2"/>
    <w:rsid w:val="008F4AEA"/>
    <w:rsid w:val="008F61D5"/>
    <w:rsid w:val="008F6DF2"/>
    <w:rsid w:val="008F7547"/>
    <w:rsid w:val="008F7914"/>
    <w:rsid w:val="009000B0"/>
    <w:rsid w:val="00900E7E"/>
    <w:rsid w:val="00901223"/>
    <w:rsid w:val="00903301"/>
    <w:rsid w:val="0090644A"/>
    <w:rsid w:val="009064A1"/>
    <w:rsid w:val="00906615"/>
    <w:rsid w:val="00910CEB"/>
    <w:rsid w:val="00912154"/>
    <w:rsid w:val="00912643"/>
    <w:rsid w:val="009138F8"/>
    <w:rsid w:val="00914BEE"/>
    <w:rsid w:val="009150B7"/>
    <w:rsid w:val="00915C1B"/>
    <w:rsid w:val="00916E42"/>
    <w:rsid w:val="00917833"/>
    <w:rsid w:val="009208A6"/>
    <w:rsid w:val="00923FB8"/>
    <w:rsid w:val="00924523"/>
    <w:rsid w:val="0092475A"/>
    <w:rsid w:val="00924B58"/>
    <w:rsid w:val="00926F93"/>
    <w:rsid w:val="00930F8A"/>
    <w:rsid w:val="0093157C"/>
    <w:rsid w:val="009315DB"/>
    <w:rsid w:val="0093381C"/>
    <w:rsid w:val="00933922"/>
    <w:rsid w:val="009349E7"/>
    <w:rsid w:val="00935665"/>
    <w:rsid w:val="00936300"/>
    <w:rsid w:val="0093776C"/>
    <w:rsid w:val="00937F32"/>
    <w:rsid w:val="00940ADB"/>
    <w:rsid w:val="00941C84"/>
    <w:rsid w:val="00941F2C"/>
    <w:rsid w:val="00942D31"/>
    <w:rsid w:val="00943A83"/>
    <w:rsid w:val="009454AA"/>
    <w:rsid w:val="009464FD"/>
    <w:rsid w:val="00946B02"/>
    <w:rsid w:val="00946F4D"/>
    <w:rsid w:val="009504B6"/>
    <w:rsid w:val="009526AA"/>
    <w:rsid w:val="00957739"/>
    <w:rsid w:val="009604A3"/>
    <w:rsid w:val="00962970"/>
    <w:rsid w:val="00964CB8"/>
    <w:rsid w:val="00965901"/>
    <w:rsid w:val="00966B4F"/>
    <w:rsid w:val="00970940"/>
    <w:rsid w:val="00970BBE"/>
    <w:rsid w:val="00971A0C"/>
    <w:rsid w:val="00972428"/>
    <w:rsid w:val="00973777"/>
    <w:rsid w:val="009742D1"/>
    <w:rsid w:val="00975B10"/>
    <w:rsid w:val="00977AD4"/>
    <w:rsid w:val="009803F9"/>
    <w:rsid w:val="00980EA1"/>
    <w:rsid w:val="00981BDD"/>
    <w:rsid w:val="00982080"/>
    <w:rsid w:val="00982FEC"/>
    <w:rsid w:val="00983792"/>
    <w:rsid w:val="009849EC"/>
    <w:rsid w:val="00985C2A"/>
    <w:rsid w:val="00986C52"/>
    <w:rsid w:val="009872CE"/>
    <w:rsid w:val="0099208D"/>
    <w:rsid w:val="00992677"/>
    <w:rsid w:val="009933A4"/>
    <w:rsid w:val="009979A2"/>
    <w:rsid w:val="009A31FD"/>
    <w:rsid w:val="009A5477"/>
    <w:rsid w:val="009A55BA"/>
    <w:rsid w:val="009A623C"/>
    <w:rsid w:val="009A6DD4"/>
    <w:rsid w:val="009A762E"/>
    <w:rsid w:val="009A7EB2"/>
    <w:rsid w:val="009B03DA"/>
    <w:rsid w:val="009B09FE"/>
    <w:rsid w:val="009B11E7"/>
    <w:rsid w:val="009B1AA1"/>
    <w:rsid w:val="009B1B45"/>
    <w:rsid w:val="009B1B47"/>
    <w:rsid w:val="009B465E"/>
    <w:rsid w:val="009B4FF7"/>
    <w:rsid w:val="009B665D"/>
    <w:rsid w:val="009B7FFE"/>
    <w:rsid w:val="009C19E6"/>
    <w:rsid w:val="009C2038"/>
    <w:rsid w:val="009C2894"/>
    <w:rsid w:val="009C3963"/>
    <w:rsid w:val="009C47C7"/>
    <w:rsid w:val="009C52A9"/>
    <w:rsid w:val="009C5634"/>
    <w:rsid w:val="009C582D"/>
    <w:rsid w:val="009C7056"/>
    <w:rsid w:val="009C7316"/>
    <w:rsid w:val="009D085C"/>
    <w:rsid w:val="009D1152"/>
    <w:rsid w:val="009D116F"/>
    <w:rsid w:val="009D1BAC"/>
    <w:rsid w:val="009D2B83"/>
    <w:rsid w:val="009D3CD5"/>
    <w:rsid w:val="009D3CD7"/>
    <w:rsid w:val="009D3DF0"/>
    <w:rsid w:val="009D5468"/>
    <w:rsid w:val="009D5DD8"/>
    <w:rsid w:val="009D6466"/>
    <w:rsid w:val="009D6634"/>
    <w:rsid w:val="009D6745"/>
    <w:rsid w:val="009D75F8"/>
    <w:rsid w:val="009D76DA"/>
    <w:rsid w:val="009E098E"/>
    <w:rsid w:val="009E27E9"/>
    <w:rsid w:val="009E33B2"/>
    <w:rsid w:val="009E3C40"/>
    <w:rsid w:val="009E6DC2"/>
    <w:rsid w:val="009E70D9"/>
    <w:rsid w:val="009F0DD1"/>
    <w:rsid w:val="009F1D8B"/>
    <w:rsid w:val="009F5F47"/>
    <w:rsid w:val="00A0015A"/>
    <w:rsid w:val="00A005D8"/>
    <w:rsid w:val="00A02963"/>
    <w:rsid w:val="00A03455"/>
    <w:rsid w:val="00A03C24"/>
    <w:rsid w:val="00A05013"/>
    <w:rsid w:val="00A051EE"/>
    <w:rsid w:val="00A0586E"/>
    <w:rsid w:val="00A05D73"/>
    <w:rsid w:val="00A1186B"/>
    <w:rsid w:val="00A118E5"/>
    <w:rsid w:val="00A11A91"/>
    <w:rsid w:val="00A11D3C"/>
    <w:rsid w:val="00A1392F"/>
    <w:rsid w:val="00A157C0"/>
    <w:rsid w:val="00A16DEE"/>
    <w:rsid w:val="00A1709D"/>
    <w:rsid w:val="00A20D12"/>
    <w:rsid w:val="00A20FA6"/>
    <w:rsid w:val="00A2246F"/>
    <w:rsid w:val="00A22490"/>
    <w:rsid w:val="00A22878"/>
    <w:rsid w:val="00A24D17"/>
    <w:rsid w:val="00A25C45"/>
    <w:rsid w:val="00A264BA"/>
    <w:rsid w:val="00A2697F"/>
    <w:rsid w:val="00A27AC2"/>
    <w:rsid w:val="00A27C9A"/>
    <w:rsid w:val="00A3271D"/>
    <w:rsid w:val="00A32E26"/>
    <w:rsid w:val="00A36ADA"/>
    <w:rsid w:val="00A3778B"/>
    <w:rsid w:val="00A40123"/>
    <w:rsid w:val="00A41BDA"/>
    <w:rsid w:val="00A43541"/>
    <w:rsid w:val="00A46F60"/>
    <w:rsid w:val="00A472D8"/>
    <w:rsid w:val="00A478ED"/>
    <w:rsid w:val="00A5103F"/>
    <w:rsid w:val="00A524F5"/>
    <w:rsid w:val="00A52813"/>
    <w:rsid w:val="00A53227"/>
    <w:rsid w:val="00A537F9"/>
    <w:rsid w:val="00A543A3"/>
    <w:rsid w:val="00A543E3"/>
    <w:rsid w:val="00A54B0B"/>
    <w:rsid w:val="00A54C78"/>
    <w:rsid w:val="00A5551E"/>
    <w:rsid w:val="00A55C95"/>
    <w:rsid w:val="00A56260"/>
    <w:rsid w:val="00A568C4"/>
    <w:rsid w:val="00A5798A"/>
    <w:rsid w:val="00A60F93"/>
    <w:rsid w:val="00A61CA6"/>
    <w:rsid w:val="00A62837"/>
    <w:rsid w:val="00A65D68"/>
    <w:rsid w:val="00A66081"/>
    <w:rsid w:val="00A66EC0"/>
    <w:rsid w:val="00A67968"/>
    <w:rsid w:val="00A712CD"/>
    <w:rsid w:val="00A712E9"/>
    <w:rsid w:val="00A74869"/>
    <w:rsid w:val="00A7494C"/>
    <w:rsid w:val="00A75E3C"/>
    <w:rsid w:val="00A75E99"/>
    <w:rsid w:val="00A77F3E"/>
    <w:rsid w:val="00A81614"/>
    <w:rsid w:val="00A81E6F"/>
    <w:rsid w:val="00A84499"/>
    <w:rsid w:val="00A84B25"/>
    <w:rsid w:val="00A84D10"/>
    <w:rsid w:val="00A85CBA"/>
    <w:rsid w:val="00A86DE0"/>
    <w:rsid w:val="00A87564"/>
    <w:rsid w:val="00A903BF"/>
    <w:rsid w:val="00A91DF8"/>
    <w:rsid w:val="00A920BB"/>
    <w:rsid w:val="00A933FD"/>
    <w:rsid w:val="00A936B7"/>
    <w:rsid w:val="00A945F4"/>
    <w:rsid w:val="00A956D3"/>
    <w:rsid w:val="00A959C0"/>
    <w:rsid w:val="00A97069"/>
    <w:rsid w:val="00A97BB2"/>
    <w:rsid w:val="00AA0E5F"/>
    <w:rsid w:val="00AA41EE"/>
    <w:rsid w:val="00AA4B98"/>
    <w:rsid w:val="00AA63CD"/>
    <w:rsid w:val="00AA6713"/>
    <w:rsid w:val="00AA7F09"/>
    <w:rsid w:val="00AB3319"/>
    <w:rsid w:val="00AB4544"/>
    <w:rsid w:val="00AB73E1"/>
    <w:rsid w:val="00AC0FA7"/>
    <w:rsid w:val="00AC3098"/>
    <w:rsid w:val="00AC3890"/>
    <w:rsid w:val="00AC48EC"/>
    <w:rsid w:val="00AC625A"/>
    <w:rsid w:val="00AD0E9D"/>
    <w:rsid w:val="00AD1564"/>
    <w:rsid w:val="00AD26AD"/>
    <w:rsid w:val="00AD2962"/>
    <w:rsid w:val="00AD37EB"/>
    <w:rsid w:val="00AD3EB9"/>
    <w:rsid w:val="00AD6B56"/>
    <w:rsid w:val="00AD78DB"/>
    <w:rsid w:val="00AD7FB4"/>
    <w:rsid w:val="00AE011C"/>
    <w:rsid w:val="00AE1CB5"/>
    <w:rsid w:val="00AE1FC9"/>
    <w:rsid w:val="00AE1FFB"/>
    <w:rsid w:val="00AE235D"/>
    <w:rsid w:val="00AE369B"/>
    <w:rsid w:val="00AE413A"/>
    <w:rsid w:val="00AE45B7"/>
    <w:rsid w:val="00AE5B47"/>
    <w:rsid w:val="00AE5E12"/>
    <w:rsid w:val="00AE6B93"/>
    <w:rsid w:val="00AE7893"/>
    <w:rsid w:val="00AF16BB"/>
    <w:rsid w:val="00AF3133"/>
    <w:rsid w:val="00AF3ED9"/>
    <w:rsid w:val="00AF49F7"/>
    <w:rsid w:val="00AF5B54"/>
    <w:rsid w:val="00AF63D4"/>
    <w:rsid w:val="00AF6C89"/>
    <w:rsid w:val="00AF741E"/>
    <w:rsid w:val="00B008C3"/>
    <w:rsid w:val="00B00B45"/>
    <w:rsid w:val="00B05506"/>
    <w:rsid w:val="00B0654A"/>
    <w:rsid w:val="00B07A86"/>
    <w:rsid w:val="00B07BA7"/>
    <w:rsid w:val="00B07DCC"/>
    <w:rsid w:val="00B07F2B"/>
    <w:rsid w:val="00B11324"/>
    <w:rsid w:val="00B11510"/>
    <w:rsid w:val="00B1379B"/>
    <w:rsid w:val="00B13F1B"/>
    <w:rsid w:val="00B142D8"/>
    <w:rsid w:val="00B15D1A"/>
    <w:rsid w:val="00B163A9"/>
    <w:rsid w:val="00B16BA6"/>
    <w:rsid w:val="00B16DAD"/>
    <w:rsid w:val="00B22DA0"/>
    <w:rsid w:val="00B23BFA"/>
    <w:rsid w:val="00B244B4"/>
    <w:rsid w:val="00B251B6"/>
    <w:rsid w:val="00B25CEF"/>
    <w:rsid w:val="00B27B0B"/>
    <w:rsid w:val="00B27F76"/>
    <w:rsid w:val="00B335E9"/>
    <w:rsid w:val="00B343A8"/>
    <w:rsid w:val="00B35181"/>
    <w:rsid w:val="00B35414"/>
    <w:rsid w:val="00B35836"/>
    <w:rsid w:val="00B35A21"/>
    <w:rsid w:val="00B3757B"/>
    <w:rsid w:val="00B4080D"/>
    <w:rsid w:val="00B40C66"/>
    <w:rsid w:val="00B424B9"/>
    <w:rsid w:val="00B4351C"/>
    <w:rsid w:val="00B4408C"/>
    <w:rsid w:val="00B458A0"/>
    <w:rsid w:val="00B45BA5"/>
    <w:rsid w:val="00B46AD7"/>
    <w:rsid w:val="00B53AB8"/>
    <w:rsid w:val="00B5641B"/>
    <w:rsid w:val="00B56D41"/>
    <w:rsid w:val="00B6057E"/>
    <w:rsid w:val="00B6082C"/>
    <w:rsid w:val="00B60C64"/>
    <w:rsid w:val="00B61946"/>
    <w:rsid w:val="00B6234D"/>
    <w:rsid w:val="00B62541"/>
    <w:rsid w:val="00B6354C"/>
    <w:rsid w:val="00B63563"/>
    <w:rsid w:val="00B6480B"/>
    <w:rsid w:val="00B65FC0"/>
    <w:rsid w:val="00B7232A"/>
    <w:rsid w:val="00B72CC5"/>
    <w:rsid w:val="00B765DD"/>
    <w:rsid w:val="00B7676B"/>
    <w:rsid w:val="00B7694A"/>
    <w:rsid w:val="00B76A62"/>
    <w:rsid w:val="00B77D1B"/>
    <w:rsid w:val="00B82552"/>
    <w:rsid w:val="00B82DD0"/>
    <w:rsid w:val="00B82EAF"/>
    <w:rsid w:val="00B832F1"/>
    <w:rsid w:val="00B83435"/>
    <w:rsid w:val="00B840B4"/>
    <w:rsid w:val="00B8486A"/>
    <w:rsid w:val="00B85823"/>
    <w:rsid w:val="00B85BE5"/>
    <w:rsid w:val="00B909D1"/>
    <w:rsid w:val="00B92E5C"/>
    <w:rsid w:val="00B95EF3"/>
    <w:rsid w:val="00B9741C"/>
    <w:rsid w:val="00BA01AF"/>
    <w:rsid w:val="00BA0266"/>
    <w:rsid w:val="00BA0ADC"/>
    <w:rsid w:val="00BA10FC"/>
    <w:rsid w:val="00BA3410"/>
    <w:rsid w:val="00BA3D20"/>
    <w:rsid w:val="00BA40BA"/>
    <w:rsid w:val="00BA443C"/>
    <w:rsid w:val="00BA482E"/>
    <w:rsid w:val="00BA492D"/>
    <w:rsid w:val="00BB1D90"/>
    <w:rsid w:val="00BB1F21"/>
    <w:rsid w:val="00BB2BC3"/>
    <w:rsid w:val="00BB375A"/>
    <w:rsid w:val="00BB456C"/>
    <w:rsid w:val="00BB49F4"/>
    <w:rsid w:val="00BB760B"/>
    <w:rsid w:val="00BB7675"/>
    <w:rsid w:val="00BB7B76"/>
    <w:rsid w:val="00BC18D4"/>
    <w:rsid w:val="00BC4300"/>
    <w:rsid w:val="00BC5F5C"/>
    <w:rsid w:val="00BC69E9"/>
    <w:rsid w:val="00BC6E28"/>
    <w:rsid w:val="00BD06C5"/>
    <w:rsid w:val="00BD0BC8"/>
    <w:rsid w:val="00BD2CB2"/>
    <w:rsid w:val="00BD3020"/>
    <w:rsid w:val="00BD47A6"/>
    <w:rsid w:val="00BD4DB4"/>
    <w:rsid w:val="00BD6112"/>
    <w:rsid w:val="00BE1F90"/>
    <w:rsid w:val="00BE22AB"/>
    <w:rsid w:val="00BE2962"/>
    <w:rsid w:val="00BE3EED"/>
    <w:rsid w:val="00BE43BA"/>
    <w:rsid w:val="00BE5731"/>
    <w:rsid w:val="00BE5735"/>
    <w:rsid w:val="00BE7FC1"/>
    <w:rsid w:val="00BF086C"/>
    <w:rsid w:val="00BF1320"/>
    <w:rsid w:val="00BF20DC"/>
    <w:rsid w:val="00BF374F"/>
    <w:rsid w:val="00BF45D7"/>
    <w:rsid w:val="00BF5B11"/>
    <w:rsid w:val="00BF72D2"/>
    <w:rsid w:val="00BF76DE"/>
    <w:rsid w:val="00C01B42"/>
    <w:rsid w:val="00C022C9"/>
    <w:rsid w:val="00C023DD"/>
    <w:rsid w:val="00C02407"/>
    <w:rsid w:val="00C02BC1"/>
    <w:rsid w:val="00C03AA6"/>
    <w:rsid w:val="00C10831"/>
    <w:rsid w:val="00C10B56"/>
    <w:rsid w:val="00C11035"/>
    <w:rsid w:val="00C12117"/>
    <w:rsid w:val="00C1233D"/>
    <w:rsid w:val="00C140BA"/>
    <w:rsid w:val="00C15CF7"/>
    <w:rsid w:val="00C164E6"/>
    <w:rsid w:val="00C16907"/>
    <w:rsid w:val="00C17647"/>
    <w:rsid w:val="00C20415"/>
    <w:rsid w:val="00C20938"/>
    <w:rsid w:val="00C21569"/>
    <w:rsid w:val="00C217E4"/>
    <w:rsid w:val="00C21960"/>
    <w:rsid w:val="00C21DE2"/>
    <w:rsid w:val="00C2225D"/>
    <w:rsid w:val="00C222B7"/>
    <w:rsid w:val="00C22526"/>
    <w:rsid w:val="00C23661"/>
    <w:rsid w:val="00C23E4E"/>
    <w:rsid w:val="00C24A22"/>
    <w:rsid w:val="00C254C8"/>
    <w:rsid w:val="00C25547"/>
    <w:rsid w:val="00C27210"/>
    <w:rsid w:val="00C2769D"/>
    <w:rsid w:val="00C357DB"/>
    <w:rsid w:val="00C359D3"/>
    <w:rsid w:val="00C35C33"/>
    <w:rsid w:val="00C40B67"/>
    <w:rsid w:val="00C40B7B"/>
    <w:rsid w:val="00C4151B"/>
    <w:rsid w:val="00C41AF4"/>
    <w:rsid w:val="00C4481D"/>
    <w:rsid w:val="00C44CD1"/>
    <w:rsid w:val="00C4567E"/>
    <w:rsid w:val="00C47EE3"/>
    <w:rsid w:val="00C51942"/>
    <w:rsid w:val="00C51C35"/>
    <w:rsid w:val="00C522FE"/>
    <w:rsid w:val="00C525E2"/>
    <w:rsid w:val="00C52BC2"/>
    <w:rsid w:val="00C53903"/>
    <w:rsid w:val="00C53B02"/>
    <w:rsid w:val="00C545D0"/>
    <w:rsid w:val="00C55116"/>
    <w:rsid w:val="00C57FD9"/>
    <w:rsid w:val="00C60862"/>
    <w:rsid w:val="00C60F07"/>
    <w:rsid w:val="00C61222"/>
    <w:rsid w:val="00C61486"/>
    <w:rsid w:val="00C6539A"/>
    <w:rsid w:val="00C6558C"/>
    <w:rsid w:val="00C6665A"/>
    <w:rsid w:val="00C67907"/>
    <w:rsid w:val="00C707BE"/>
    <w:rsid w:val="00C71F00"/>
    <w:rsid w:val="00C734A1"/>
    <w:rsid w:val="00C73B8C"/>
    <w:rsid w:val="00C73C11"/>
    <w:rsid w:val="00C75044"/>
    <w:rsid w:val="00C75873"/>
    <w:rsid w:val="00C7658E"/>
    <w:rsid w:val="00C77672"/>
    <w:rsid w:val="00C77E44"/>
    <w:rsid w:val="00C80769"/>
    <w:rsid w:val="00C81811"/>
    <w:rsid w:val="00C81914"/>
    <w:rsid w:val="00C81A87"/>
    <w:rsid w:val="00C8234E"/>
    <w:rsid w:val="00C82A59"/>
    <w:rsid w:val="00C85872"/>
    <w:rsid w:val="00C8622B"/>
    <w:rsid w:val="00C865C7"/>
    <w:rsid w:val="00C90370"/>
    <w:rsid w:val="00C90FD5"/>
    <w:rsid w:val="00C92113"/>
    <w:rsid w:val="00C9302F"/>
    <w:rsid w:val="00C947F8"/>
    <w:rsid w:val="00C9585E"/>
    <w:rsid w:val="00C9591E"/>
    <w:rsid w:val="00C95A29"/>
    <w:rsid w:val="00C96AA8"/>
    <w:rsid w:val="00C971AA"/>
    <w:rsid w:val="00C97CCE"/>
    <w:rsid w:val="00CA4599"/>
    <w:rsid w:val="00CA4723"/>
    <w:rsid w:val="00CA4C62"/>
    <w:rsid w:val="00CA5A6D"/>
    <w:rsid w:val="00CA5BDD"/>
    <w:rsid w:val="00CA624F"/>
    <w:rsid w:val="00CA6DBE"/>
    <w:rsid w:val="00CA7135"/>
    <w:rsid w:val="00CA74A9"/>
    <w:rsid w:val="00CA74CA"/>
    <w:rsid w:val="00CA79F9"/>
    <w:rsid w:val="00CB13AE"/>
    <w:rsid w:val="00CB14B1"/>
    <w:rsid w:val="00CB2448"/>
    <w:rsid w:val="00CB49D4"/>
    <w:rsid w:val="00CB641C"/>
    <w:rsid w:val="00CB66A1"/>
    <w:rsid w:val="00CC16B2"/>
    <w:rsid w:val="00CC3BEA"/>
    <w:rsid w:val="00CC3C4B"/>
    <w:rsid w:val="00CC3C71"/>
    <w:rsid w:val="00CC7F0C"/>
    <w:rsid w:val="00CD00BB"/>
    <w:rsid w:val="00CD0FE5"/>
    <w:rsid w:val="00CD1CDE"/>
    <w:rsid w:val="00CD1E0F"/>
    <w:rsid w:val="00CD3203"/>
    <w:rsid w:val="00CD3C1B"/>
    <w:rsid w:val="00CD45A7"/>
    <w:rsid w:val="00CD6253"/>
    <w:rsid w:val="00CD66F7"/>
    <w:rsid w:val="00CE03D4"/>
    <w:rsid w:val="00CE0428"/>
    <w:rsid w:val="00CE17BD"/>
    <w:rsid w:val="00CE1B64"/>
    <w:rsid w:val="00CE4193"/>
    <w:rsid w:val="00CE436C"/>
    <w:rsid w:val="00CE52E1"/>
    <w:rsid w:val="00CE5431"/>
    <w:rsid w:val="00CE692E"/>
    <w:rsid w:val="00CF3C78"/>
    <w:rsid w:val="00CF6351"/>
    <w:rsid w:val="00CF7259"/>
    <w:rsid w:val="00CF7B63"/>
    <w:rsid w:val="00CF7EF7"/>
    <w:rsid w:val="00D000E6"/>
    <w:rsid w:val="00D00894"/>
    <w:rsid w:val="00D029EC"/>
    <w:rsid w:val="00D03124"/>
    <w:rsid w:val="00D06C5D"/>
    <w:rsid w:val="00D07648"/>
    <w:rsid w:val="00D12721"/>
    <w:rsid w:val="00D12D8F"/>
    <w:rsid w:val="00D145B7"/>
    <w:rsid w:val="00D162BA"/>
    <w:rsid w:val="00D162CC"/>
    <w:rsid w:val="00D2008A"/>
    <w:rsid w:val="00D22268"/>
    <w:rsid w:val="00D22A6E"/>
    <w:rsid w:val="00D245D8"/>
    <w:rsid w:val="00D305C4"/>
    <w:rsid w:val="00D3114C"/>
    <w:rsid w:val="00D35C3F"/>
    <w:rsid w:val="00D35F33"/>
    <w:rsid w:val="00D361EA"/>
    <w:rsid w:val="00D37F96"/>
    <w:rsid w:val="00D403A0"/>
    <w:rsid w:val="00D41926"/>
    <w:rsid w:val="00D423D7"/>
    <w:rsid w:val="00D43969"/>
    <w:rsid w:val="00D43A92"/>
    <w:rsid w:val="00D442BE"/>
    <w:rsid w:val="00D45511"/>
    <w:rsid w:val="00D45B2F"/>
    <w:rsid w:val="00D50A4D"/>
    <w:rsid w:val="00D51DF0"/>
    <w:rsid w:val="00D5234A"/>
    <w:rsid w:val="00D52F35"/>
    <w:rsid w:val="00D52FF0"/>
    <w:rsid w:val="00D54758"/>
    <w:rsid w:val="00D54ABD"/>
    <w:rsid w:val="00D56B35"/>
    <w:rsid w:val="00D57382"/>
    <w:rsid w:val="00D57742"/>
    <w:rsid w:val="00D57DDD"/>
    <w:rsid w:val="00D57FA4"/>
    <w:rsid w:val="00D611AC"/>
    <w:rsid w:val="00D6135F"/>
    <w:rsid w:val="00D61739"/>
    <w:rsid w:val="00D6295F"/>
    <w:rsid w:val="00D63816"/>
    <w:rsid w:val="00D65D73"/>
    <w:rsid w:val="00D669F8"/>
    <w:rsid w:val="00D71533"/>
    <w:rsid w:val="00D7386A"/>
    <w:rsid w:val="00D73DDA"/>
    <w:rsid w:val="00D74128"/>
    <w:rsid w:val="00D75471"/>
    <w:rsid w:val="00D7583C"/>
    <w:rsid w:val="00D763EC"/>
    <w:rsid w:val="00D8104C"/>
    <w:rsid w:val="00D81453"/>
    <w:rsid w:val="00D827EB"/>
    <w:rsid w:val="00D83A6D"/>
    <w:rsid w:val="00D83D32"/>
    <w:rsid w:val="00D845C7"/>
    <w:rsid w:val="00D875C6"/>
    <w:rsid w:val="00D912AF"/>
    <w:rsid w:val="00D9196D"/>
    <w:rsid w:val="00D94259"/>
    <w:rsid w:val="00D9465C"/>
    <w:rsid w:val="00D94C51"/>
    <w:rsid w:val="00D96CD2"/>
    <w:rsid w:val="00D97CDC"/>
    <w:rsid w:val="00DA11AA"/>
    <w:rsid w:val="00DA2E6A"/>
    <w:rsid w:val="00DA45B4"/>
    <w:rsid w:val="00DA4E31"/>
    <w:rsid w:val="00DA6697"/>
    <w:rsid w:val="00DA7500"/>
    <w:rsid w:val="00DB1D69"/>
    <w:rsid w:val="00DB2916"/>
    <w:rsid w:val="00DB4C0A"/>
    <w:rsid w:val="00DB56C6"/>
    <w:rsid w:val="00DB766B"/>
    <w:rsid w:val="00DC0BDA"/>
    <w:rsid w:val="00DC14FB"/>
    <w:rsid w:val="00DC27FF"/>
    <w:rsid w:val="00DC42FC"/>
    <w:rsid w:val="00DC57EA"/>
    <w:rsid w:val="00DC65E2"/>
    <w:rsid w:val="00DC6F26"/>
    <w:rsid w:val="00DC7130"/>
    <w:rsid w:val="00DD0AFA"/>
    <w:rsid w:val="00DD1391"/>
    <w:rsid w:val="00DD24D7"/>
    <w:rsid w:val="00DD35C4"/>
    <w:rsid w:val="00DD626B"/>
    <w:rsid w:val="00DD62C2"/>
    <w:rsid w:val="00DD6440"/>
    <w:rsid w:val="00DD6925"/>
    <w:rsid w:val="00DD69A6"/>
    <w:rsid w:val="00DD6A8C"/>
    <w:rsid w:val="00DE13C9"/>
    <w:rsid w:val="00DE2BFC"/>
    <w:rsid w:val="00DE3154"/>
    <w:rsid w:val="00DE44F8"/>
    <w:rsid w:val="00DE5A36"/>
    <w:rsid w:val="00DE6393"/>
    <w:rsid w:val="00DE7538"/>
    <w:rsid w:val="00DE7BB5"/>
    <w:rsid w:val="00DF0234"/>
    <w:rsid w:val="00DF08B6"/>
    <w:rsid w:val="00DF133E"/>
    <w:rsid w:val="00DF17A2"/>
    <w:rsid w:val="00DF1C3C"/>
    <w:rsid w:val="00DF1FAB"/>
    <w:rsid w:val="00DF4122"/>
    <w:rsid w:val="00DF4CED"/>
    <w:rsid w:val="00DF5139"/>
    <w:rsid w:val="00DF5229"/>
    <w:rsid w:val="00DF79E4"/>
    <w:rsid w:val="00DF79F2"/>
    <w:rsid w:val="00E00210"/>
    <w:rsid w:val="00E0065B"/>
    <w:rsid w:val="00E018C3"/>
    <w:rsid w:val="00E02237"/>
    <w:rsid w:val="00E02595"/>
    <w:rsid w:val="00E0354F"/>
    <w:rsid w:val="00E047BB"/>
    <w:rsid w:val="00E04BE8"/>
    <w:rsid w:val="00E05036"/>
    <w:rsid w:val="00E0665F"/>
    <w:rsid w:val="00E105A3"/>
    <w:rsid w:val="00E1287C"/>
    <w:rsid w:val="00E13653"/>
    <w:rsid w:val="00E1371E"/>
    <w:rsid w:val="00E13EA4"/>
    <w:rsid w:val="00E147B8"/>
    <w:rsid w:val="00E16F4D"/>
    <w:rsid w:val="00E17DEB"/>
    <w:rsid w:val="00E202C6"/>
    <w:rsid w:val="00E20685"/>
    <w:rsid w:val="00E20F8E"/>
    <w:rsid w:val="00E2236B"/>
    <w:rsid w:val="00E22443"/>
    <w:rsid w:val="00E23ECD"/>
    <w:rsid w:val="00E25EC8"/>
    <w:rsid w:val="00E26AF0"/>
    <w:rsid w:val="00E270C6"/>
    <w:rsid w:val="00E2770F"/>
    <w:rsid w:val="00E27CA4"/>
    <w:rsid w:val="00E30682"/>
    <w:rsid w:val="00E30CDF"/>
    <w:rsid w:val="00E31273"/>
    <w:rsid w:val="00E31440"/>
    <w:rsid w:val="00E31B9E"/>
    <w:rsid w:val="00E31C16"/>
    <w:rsid w:val="00E32270"/>
    <w:rsid w:val="00E3243C"/>
    <w:rsid w:val="00E32745"/>
    <w:rsid w:val="00E341D0"/>
    <w:rsid w:val="00E34299"/>
    <w:rsid w:val="00E36024"/>
    <w:rsid w:val="00E37C79"/>
    <w:rsid w:val="00E400F2"/>
    <w:rsid w:val="00E4014B"/>
    <w:rsid w:val="00E40F28"/>
    <w:rsid w:val="00E410C6"/>
    <w:rsid w:val="00E42565"/>
    <w:rsid w:val="00E430B5"/>
    <w:rsid w:val="00E45EBA"/>
    <w:rsid w:val="00E46D75"/>
    <w:rsid w:val="00E47EA4"/>
    <w:rsid w:val="00E51F61"/>
    <w:rsid w:val="00E52C13"/>
    <w:rsid w:val="00E52D3C"/>
    <w:rsid w:val="00E54390"/>
    <w:rsid w:val="00E55B6E"/>
    <w:rsid w:val="00E55D62"/>
    <w:rsid w:val="00E57100"/>
    <w:rsid w:val="00E572CB"/>
    <w:rsid w:val="00E612DD"/>
    <w:rsid w:val="00E6648A"/>
    <w:rsid w:val="00E665DA"/>
    <w:rsid w:val="00E675E2"/>
    <w:rsid w:val="00E678A1"/>
    <w:rsid w:val="00E70281"/>
    <w:rsid w:val="00E716AB"/>
    <w:rsid w:val="00E726C4"/>
    <w:rsid w:val="00E73352"/>
    <w:rsid w:val="00E747D2"/>
    <w:rsid w:val="00E75812"/>
    <w:rsid w:val="00E75FF2"/>
    <w:rsid w:val="00E76AA1"/>
    <w:rsid w:val="00E77E02"/>
    <w:rsid w:val="00E838F0"/>
    <w:rsid w:val="00E83DF9"/>
    <w:rsid w:val="00E859AD"/>
    <w:rsid w:val="00E90356"/>
    <w:rsid w:val="00E90B96"/>
    <w:rsid w:val="00E91281"/>
    <w:rsid w:val="00E91624"/>
    <w:rsid w:val="00E916F2"/>
    <w:rsid w:val="00E92016"/>
    <w:rsid w:val="00E92879"/>
    <w:rsid w:val="00E928F4"/>
    <w:rsid w:val="00E92A30"/>
    <w:rsid w:val="00E9503E"/>
    <w:rsid w:val="00E9507A"/>
    <w:rsid w:val="00E963C0"/>
    <w:rsid w:val="00E97099"/>
    <w:rsid w:val="00EA0272"/>
    <w:rsid w:val="00EA1FC6"/>
    <w:rsid w:val="00EA3EC3"/>
    <w:rsid w:val="00EA414C"/>
    <w:rsid w:val="00EA4A03"/>
    <w:rsid w:val="00EB00CA"/>
    <w:rsid w:val="00EB0185"/>
    <w:rsid w:val="00EB04D2"/>
    <w:rsid w:val="00EB13C5"/>
    <w:rsid w:val="00EB226A"/>
    <w:rsid w:val="00EB3104"/>
    <w:rsid w:val="00EB37BE"/>
    <w:rsid w:val="00EB6D11"/>
    <w:rsid w:val="00EB777A"/>
    <w:rsid w:val="00EC093A"/>
    <w:rsid w:val="00EC0C5F"/>
    <w:rsid w:val="00EC0CC1"/>
    <w:rsid w:val="00EC3612"/>
    <w:rsid w:val="00EC4944"/>
    <w:rsid w:val="00EC4B1A"/>
    <w:rsid w:val="00EC4DC8"/>
    <w:rsid w:val="00EC6C93"/>
    <w:rsid w:val="00ED0154"/>
    <w:rsid w:val="00ED2E0A"/>
    <w:rsid w:val="00ED3304"/>
    <w:rsid w:val="00ED396B"/>
    <w:rsid w:val="00ED4EC2"/>
    <w:rsid w:val="00ED4FF2"/>
    <w:rsid w:val="00ED679B"/>
    <w:rsid w:val="00ED797E"/>
    <w:rsid w:val="00EE0095"/>
    <w:rsid w:val="00EE1349"/>
    <w:rsid w:val="00EE2D00"/>
    <w:rsid w:val="00EE2FC5"/>
    <w:rsid w:val="00EE3817"/>
    <w:rsid w:val="00EE4804"/>
    <w:rsid w:val="00EE680C"/>
    <w:rsid w:val="00EF06AF"/>
    <w:rsid w:val="00EF3382"/>
    <w:rsid w:val="00EF4377"/>
    <w:rsid w:val="00EF525E"/>
    <w:rsid w:val="00EF5E88"/>
    <w:rsid w:val="00EF6F17"/>
    <w:rsid w:val="00EF7DD1"/>
    <w:rsid w:val="00F004B7"/>
    <w:rsid w:val="00F004C5"/>
    <w:rsid w:val="00F01FE5"/>
    <w:rsid w:val="00F037C5"/>
    <w:rsid w:val="00F03FF3"/>
    <w:rsid w:val="00F05B83"/>
    <w:rsid w:val="00F05E15"/>
    <w:rsid w:val="00F06A54"/>
    <w:rsid w:val="00F07A5D"/>
    <w:rsid w:val="00F07A86"/>
    <w:rsid w:val="00F105C9"/>
    <w:rsid w:val="00F14062"/>
    <w:rsid w:val="00F15622"/>
    <w:rsid w:val="00F21DE6"/>
    <w:rsid w:val="00F22B36"/>
    <w:rsid w:val="00F244A4"/>
    <w:rsid w:val="00F25CAD"/>
    <w:rsid w:val="00F27E4C"/>
    <w:rsid w:val="00F27F25"/>
    <w:rsid w:val="00F31843"/>
    <w:rsid w:val="00F3314F"/>
    <w:rsid w:val="00F331CA"/>
    <w:rsid w:val="00F355C2"/>
    <w:rsid w:val="00F35F4E"/>
    <w:rsid w:val="00F36415"/>
    <w:rsid w:val="00F37204"/>
    <w:rsid w:val="00F41C44"/>
    <w:rsid w:val="00F42363"/>
    <w:rsid w:val="00F4257E"/>
    <w:rsid w:val="00F42587"/>
    <w:rsid w:val="00F43337"/>
    <w:rsid w:val="00F43D39"/>
    <w:rsid w:val="00F463DF"/>
    <w:rsid w:val="00F46984"/>
    <w:rsid w:val="00F46B7C"/>
    <w:rsid w:val="00F47755"/>
    <w:rsid w:val="00F518DB"/>
    <w:rsid w:val="00F51E77"/>
    <w:rsid w:val="00F521B0"/>
    <w:rsid w:val="00F5289B"/>
    <w:rsid w:val="00F53136"/>
    <w:rsid w:val="00F53476"/>
    <w:rsid w:val="00F53771"/>
    <w:rsid w:val="00F543D8"/>
    <w:rsid w:val="00F55750"/>
    <w:rsid w:val="00F5697A"/>
    <w:rsid w:val="00F600C7"/>
    <w:rsid w:val="00F6185E"/>
    <w:rsid w:val="00F61C5E"/>
    <w:rsid w:val="00F61EFA"/>
    <w:rsid w:val="00F62C1A"/>
    <w:rsid w:val="00F65001"/>
    <w:rsid w:val="00F65383"/>
    <w:rsid w:val="00F653ED"/>
    <w:rsid w:val="00F656EA"/>
    <w:rsid w:val="00F665A8"/>
    <w:rsid w:val="00F66EC0"/>
    <w:rsid w:val="00F67F65"/>
    <w:rsid w:val="00F7143F"/>
    <w:rsid w:val="00F71B59"/>
    <w:rsid w:val="00F72139"/>
    <w:rsid w:val="00F72424"/>
    <w:rsid w:val="00F73729"/>
    <w:rsid w:val="00F74E6D"/>
    <w:rsid w:val="00F75181"/>
    <w:rsid w:val="00F76178"/>
    <w:rsid w:val="00F7661E"/>
    <w:rsid w:val="00F76642"/>
    <w:rsid w:val="00F80935"/>
    <w:rsid w:val="00F81874"/>
    <w:rsid w:val="00F81CAF"/>
    <w:rsid w:val="00F82B5C"/>
    <w:rsid w:val="00F82EB7"/>
    <w:rsid w:val="00F83490"/>
    <w:rsid w:val="00F842D4"/>
    <w:rsid w:val="00F902C6"/>
    <w:rsid w:val="00F90F22"/>
    <w:rsid w:val="00F92428"/>
    <w:rsid w:val="00F92D50"/>
    <w:rsid w:val="00F9409F"/>
    <w:rsid w:val="00F943D4"/>
    <w:rsid w:val="00F94D87"/>
    <w:rsid w:val="00F95226"/>
    <w:rsid w:val="00F952A9"/>
    <w:rsid w:val="00F955C3"/>
    <w:rsid w:val="00F95AEA"/>
    <w:rsid w:val="00F96220"/>
    <w:rsid w:val="00F96943"/>
    <w:rsid w:val="00FA25C4"/>
    <w:rsid w:val="00FA36F2"/>
    <w:rsid w:val="00FA3743"/>
    <w:rsid w:val="00FA3A2C"/>
    <w:rsid w:val="00FA3F3B"/>
    <w:rsid w:val="00FA4FCF"/>
    <w:rsid w:val="00FA530F"/>
    <w:rsid w:val="00FA5D7C"/>
    <w:rsid w:val="00FA7144"/>
    <w:rsid w:val="00FA77A5"/>
    <w:rsid w:val="00FB1BA0"/>
    <w:rsid w:val="00FB5C62"/>
    <w:rsid w:val="00FB7E65"/>
    <w:rsid w:val="00FC0B3E"/>
    <w:rsid w:val="00FC0D42"/>
    <w:rsid w:val="00FC25D1"/>
    <w:rsid w:val="00FC279C"/>
    <w:rsid w:val="00FD0895"/>
    <w:rsid w:val="00FD0F63"/>
    <w:rsid w:val="00FD111C"/>
    <w:rsid w:val="00FD42F4"/>
    <w:rsid w:val="00FD7DB0"/>
    <w:rsid w:val="00FE127E"/>
    <w:rsid w:val="00FE226A"/>
    <w:rsid w:val="00FE2468"/>
    <w:rsid w:val="00FE4969"/>
    <w:rsid w:val="00FE6866"/>
    <w:rsid w:val="00FE6885"/>
    <w:rsid w:val="00FE69AC"/>
    <w:rsid w:val="00FF0B71"/>
    <w:rsid w:val="00FF11B1"/>
    <w:rsid w:val="00FF11CE"/>
    <w:rsid w:val="00FF2759"/>
    <w:rsid w:val="00FF29B3"/>
    <w:rsid w:val="00FF4E72"/>
    <w:rsid w:val="00FF55E2"/>
    <w:rsid w:val="00FF6085"/>
    <w:rsid w:val="00FF6A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6"/>
    <o:shapelayout v:ext="edit">
      <o:idmap v:ext="edit" data="1"/>
    </o:shapelayout>
  </w:shapeDefaults>
  <w:decimalSymbol w:val="."/>
  <w:listSeparator w:val=","/>
  <w14:docId w14:val="07CB199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AB"/>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link w:val="ANOTACIONCar"/>
    <w:rsid w:val="001F264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F264C"/>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F95AEA"/>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5AEA"/>
    <w:rPr>
      <w:rFonts w:ascii="Arial" w:eastAsia="Times New Roman" w:hAnsi="Arial" w:cs="Arial"/>
      <w:sz w:val="18"/>
      <w:szCs w:val="18"/>
      <w:lang w:val="es-ES" w:eastAsia="es-ES"/>
    </w:rPr>
  </w:style>
  <w:style w:type="paragraph" w:customStyle="1" w:styleId="INCISO">
    <w:name w:val="INCISO"/>
    <w:basedOn w:val="Normal"/>
    <w:rsid w:val="00F51E77"/>
    <w:pPr>
      <w:spacing w:after="101" w:line="216" w:lineRule="exact"/>
      <w:ind w:left="1080" w:hanging="360"/>
      <w:jc w:val="both"/>
    </w:pPr>
    <w:rPr>
      <w:rFonts w:ascii="Arial" w:eastAsia="Times New Roman" w:hAnsi="Arial" w:cs="Arial"/>
      <w:sz w:val="18"/>
      <w:szCs w:val="18"/>
      <w:lang w:val="es-ES" w:eastAsia="es-ES"/>
    </w:rPr>
  </w:style>
  <w:style w:type="character" w:styleId="Hipervnculo">
    <w:name w:val="Hyperlink"/>
    <w:basedOn w:val="Fuentedeprrafopredeter"/>
    <w:uiPriority w:val="99"/>
    <w:unhideWhenUsed/>
    <w:rsid w:val="004964FF"/>
    <w:rPr>
      <w:color w:val="0563C1" w:themeColor="hyperlink"/>
      <w:u w:val="single"/>
    </w:rPr>
  </w:style>
  <w:style w:type="character" w:styleId="Mencinsinresolver">
    <w:name w:val="Unresolved Mention"/>
    <w:basedOn w:val="Fuentedeprrafopredeter"/>
    <w:uiPriority w:val="99"/>
    <w:semiHidden/>
    <w:unhideWhenUsed/>
    <w:rsid w:val="004964FF"/>
    <w:rPr>
      <w:color w:val="605E5C"/>
      <w:shd w:val="clear" w:color="auto" w:fill="E1DFDD"/>
    </w:rPr>
  </w:style>
  <w:style w:type="paragraph" w:customStyle="1" w:styleId="paragraph">
    <w:name w:val="paragraph"/>
    <w:basedOn w:val="Normal"/>
    <w:rsid w:val="009F1D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F1D8B"/>
  </w:style>
  <w:style w:type="character" w:customStyle="1" w:styleId="eop">
    <w:name w:val="eop"/>
    <w:basedOn w:val="Fuentedeprrafopredeter"/>
    <w:rsid w:val="009F1D8B"/>
  </w:style>
  <w:style w:type="character" w:styleId="Hipervnculovisitado">
    <w:name w:val="FollowedHyperlink"/>
    <w:basedOn w:val="Fuentedeprrafopredeter"/>
    <w:uiPriority w:val="99"/>
    <w:semiHidden/>
    <w:unhideWhenUsed/>
    <w:rsid w:val="00F61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928">
      <w:bodyDiv w:val="1"/>
      <w:marLeft w:val="0"/>
      <w:marRight w:val="0"/>
      <w:marTop w:val="0"/>
      <w:marBottom w:val="0"/>
      <w:divBdr>
        <w:top w:val="none" w:sz="0" w:space="0" w:color="auto"/>
        <w:left w:val="none" w:sz="0" w:space="0" w:color="auto"/>
        <w:bottom w:val="none" w:sz="0" w:space="0" w:color="auto"/>
        <w:right w:val="none" w:sz="0" w:space="0" w:color="auto"/>
      </w:divBdr>
    </w:div>
    <w:div w:id="116684360">
      <w:bodyDiv w:val="1"/>
      <w:marLeft w:val="0"/>
      <w:marRight w:val="0"/>
      <w:marTop w:val="0"/>
      <w:marBottom w:val="0"/>
      <w:divBdr>
        <w:top w:val="none" w:sz="0" w:space="0" w:color="auto"/>
        <w:left w:val="none" w:sz="0" w:space="0" w:color="auto"/>
        <w:bottom w:val="none" w:sz="0" w:space="0" w:color="auto"/>
        <w:right w:val="none" w:sz="0" w:space="0" w:color="auto"/>
      </w:divBdr>
      <w:divsChild>
        <w:div w:id="380254759">
          <w:marLeft w:val="0"/>
          <w:marRight w:val="0"/>
          <w:marTop w:val="0"/>
          <w:marBottom w:val="0"/>
          <w:divBdr>
            <w:top w:val="none" w:sz="0" w:space="0" w:color="auto"/>
            <w:left w:val="none" w:sz="0" w:space="0" w:color="auto"/>
            <w:bottom w:val="none" w:sz="0" w:space="0" w:color="auto"/>
            <w:right w:val="none" w:sz="0" w:space="0" w:color="auto"/>
          </w:divBdr>
        </w:div>
        <w:div w:id="1897549179">
          <w:marLeft w:val="0"/>
          <w:marRight w:val="0"/>
          <w:marTop w:val="0"/>
          <w:marBottom w:val="0"/>
          <w:divBdr>
            <w:top w:val="none" w:sz="0" w:space="0" w:color="auto"/>
            <w:left w:val="none" w:sz="0" w:space="0" w:color="auto"/>
            <w:bottom w:val="none" w:sz="0" w:space="0" w:color="auto"/>
            <w:right w:val="none" w:sz="0" w:space="0" w:color="auto"/>
          </w:divBdr>
        </w:div>
      </w:divsChild>
    </w:div>
    <w:div w:id="151677098">
      <w:bodyDiv w:val="1"/>
      <w:marLeft w:val="0"/>
      <w:marRight w:val="0"/>
      <w:marTop w:val="0"/>
      <w:marBottom w:val="0"/>
      <w:divBdr>
        <w:top w:val="none" w:sz="0" w:space="0" w:color="auto"/>
        <w:left w:val="none" w:sz="0" w:space="0" w:color="auto"/>
        <w:bottom w:val="none" w:sz="0" w:space="0" w:color="auto"/>
        <w:right w:val="none" w:sz="0" w:space="0" w:color="auto"/>
      </w:divBdr>
    </w:div>
    <w:div w:id="165169262">
      <w:bodyDiv w:val="1"/>
      <w:marLeft w:val="0"/>
      <w:marRight w:val="0"/>
      <w:marTop w:val="0"/>
      <w:marBottom w:val="0"/>
      <w:divBdr>
        <w:top w:val="none" w:sz="0" w:space="0" w:color="auto"/>
        <w:left w:val="none" w:sz="0" w:space="0" w:color="auto"/>
        <w:bottom w:val="none" w:sz="0" w:space="0" w:color="auto"/>
        <w:right w:val="none" w:sz="0" w:space="0" w:color="auto"/>
      </w:divBdr>
    </w:div>
    <w:div w:id="249508213">
      <w:bodyDiv w:val="1"/>
      <w:marLeft w:val="0"/>
      <w:marRight w:val="0"/>
      <w:marTop w:val="0"/>
      <w:marBottom w:val="0"/>
      <w:divBdr>
        <w:top w:val="none" w:sz="0" w:space="0" w:color="auto"/>
        <w:left w:val="none" w:sz="0" w:space="0" w:color="auto"/>
        <w:bottom w:val="none" w:sz="0" w:space="0" w:color="auto"/>
        <w:right w:val="none" w:sz="0" w:space="0" w:color="auto"/>
      </w:divBdr>
    </w:div>
    <w:div w:id="372387001">
      <w:bodyDiv w:val="1"/>
      <w:marLeft w:val="0"/>
      <w:marRight w:val="0"/>
      <w:marTop w:val="0"/>
      <w:marBottom w:val="0"/>
      <w:divBdr>
        <w:top w:val="none" w:sz="0" w:space="0" w:color="auto"/>
        <w:left w:val="none" w:sz="0" w:space="0" w:color="auto"/>
        <w:bottom w:val="none" w:sz="0" w:space="0" w:color="auto"/>
        <w:right w:val="none" w:sz="0" w:space="0" w:color="auto"/>
      </w:divBdr>
      <w:divsChild>
        <w:div w:id="1445880038">
          <w:marLeft w:val="0"/>
          <w:marRight w:val="0"/>
          <w:marTop w:val="0"/>
          <w:marBottom w:val="20"/>
          <w:divBdr>
            <w:top w:val="none" w:sz="0" w:space="0" w:color="auto"/>
            <w:left w:val="none" w:sz="0" w:space="0" w:color="auto"/>
            <w:bottom w:val="none" w:sz="0" w:space="0" w:color="auto"/>
            <w:right w:val="none" w:sz="0" w:space="0" w:color="auto"/>
          </w:divBdr>
        </w:div>
        <w:div w:id="214631338">
          <w:marLeft w:val="0"/>
          <w:marRight w:val="0"/>
          <w:marTop w:val="0"/>
          <w:marBottom w:val="20"/>
          <w:divBdr>
            <w:top w:val="none" w:sz="0" w:space="0" w:color="auto"/>
            <w:left w:val="none" w:sz="0" w:space="0" w:color="auto"/>
            <w:bottom w:val="none" w:sz="0" w:space="0" w:color="auto"/>
            <w:right w:val="none" w:sz="0" w:space="0" w:color="auto"/>
          </w:divBdr>
        </w:div>
      </w:divsChild>
    </w:div>
    <w:div w:id="522011746">
      <w:bodyDiv w:val="1"/>
      <w:marLeft w:val="0"/>
      <w:marRight w:val="0"/>
      <w:marTop w:val="0"/>
      <w:marBottom w:val="0"/>
      <w:divBdr>
        <w:top w:val="none" w:sz="0" w:space="0" w:color="auto"/>
        <w:left w:val="none" w:sz="0" w:space="0" w:color="auto"/>
        <w:bottom w:val="none" w:sz="0" w:space="0" w:color="auto"/>
        <w:right w:val="none" w:sz="0" w:space="0" w:color="auto"/>
      </w:divBdr>
    </w:div>
    <w:div w:id="553934648">
      <w:bodyDiv w:val="1"/>
      <w:marLeft w:val="0"/>
      <w:marRight w:val="0"/>
      <w:marTop w:val="0"/>
      <w:marBottom w:val="0"/>
      <w:divBdr>
        <w:top w:val="none" w:sz="0" w:space="0" w:color="auto"/>
        <w:left w:val="none" w:sz="0" w:space="0" w:color="auto"/>
        <w:bottom w:val="none" w:sz="0" w:space="0" w:color="auto"/>
        <w:right w:val="none" w:sz="0" w:space="0" w:color="auto"/>
      </w:divBdr>
    </w:div>
    <w:div w:id="566301599">
      <w:bodyDiv w:val="1"/>
      <w:marLeft w:val="0"/>
      <w:marRight w:val="0"/>
      <w:marTop w:val="0"/>
      <w:marBottom w:val="0"/>
      <w:divBdr>
        <w:top w:val="none" w:sz="0" w:space="0" w:color="auto"/>
        <w:left w:val="none" w:sz="0" w:space="0" w:color="auto"/>
        <w:bottom w:val="none" w:sz="0" w:space="0" w:color="auto"/>
        <w:right w:val="none" w:sz="0" w:space="0" w:color="auto"/>
      </w:divBdr>
    </w:div>
    <w:div w:id="586382899">
      <w:bodyDiv w:val="1"/>
      <w:marLeft w:val="0"/>
      <w:marRight w:val="0"/>
      <w:marTop w:val="0"/>
      <w:marBottom w:val="0"/>
      <w:divBdr>
        <w:top w:val="none" w:sz="0" w:space="0" w:color="auto"/>
        <w:left w:val="none" w:sz="0" w:space="0" w:color="auto"/>
        <w:bottom w:val="none" w:sz="0" w:space="0" w:color="auto"/>
        <w:right w:val="none" w:sz="0" w:space="0" w:color="auto"/>
      </w:divBdr>
    </w:div>
    <w:div w:id="647783269">
      <w:bodyDiv w:val="1"/>
      <w:marLeft w:val="0"/>
      <w:marRight w:val="0"/>
      <w:marTop w:val="0"/>
      <w:marBottom w:val="0"/>
      <w:divBdr>
        <w:top w:val="none" w:sz="0" w:space="0" w:color="auto"/>
        <w:left w:val="none" w:sz="0" w:space="0" w:color="auto"/>
        <w:bottom w:val="none" w:sz="0" w:space="0" w:color="auto"/>
        <w:right w:val="none" w:sz="0" w:space="0" w:color="auto"/>
      </w:divBdr>
    </w:div>
    <w:div w:id="684289827">
      <w:bodyDiv w:val="1"/>
      <w:marLeft w:val="0"/>
      <w:marRight w:val="0"/>
      <w:marTop w:val="0"/>
      <w:marBottom w:val="0"/>
      <w:divBdr>
        <w:top w:val="none" w:sz="0" w:space="0" w:color="auto"/>
        <w:left w:val="none" w:sz="0" w:space="0" w:color="auto"/>
        <w:bottom w:val="none" w:sz="0" w:space="0" w:color="auto"/>
        <w:right w:val="none" w:sz="0" w:space="0" w:color="auto"/>
      </w:divBdr>
    </w:div>
    <w:div w:id="783616599">
      <w:bodyDiv w:val="1"/>
      <w:marLeft w:val="0"/>
      <w:marRight w:val="0"/>
      <w:marTop w:val="0"/>
      <w:marBottom w:val="0"/>
      <w:divBdr>
        <w:top w:val="none" w:sz="0" w:space="0" w:color="auto"/>
        <w:left w:val="none" w:sz="0" w:space="0" w:color="auto"/>
        <w:bottom w:val="none" w:sz="0" w:space="0" w:color="auto"/>
        <w:right w:val="none" w:sz="0" w:space="0" w:color="auto"/>
      </w:divBdr>
    </w:div>
    <w:div w:id="805702543">
      <w:bodyDiv w:val="1"/>
      <w:marLeft w:val="0"/>
      <w:marRight w:val="0"/>
      <w:marTop w:val="0"/>
      <w:marBottom w:val="0"/>
      <w:divBdr>
        <w:top w:val="none" w:sz="0" w:space="0" w:color="auto"/>
        <w:left w:val="none" w:sz="0" w:space="0" w:color="auto"/>
        <w:bottom w:val="none" w:sz="0" w:space="0" w:color="auto"/>
        <w:right w:val="none" w:sz="0" w:space="0" w:color="auto"/>
      </w:divBdr>
    </w:div>
    <w:div w:id="826672475">
      <w:bodyDiv w:val="1"/>
      <w:marLeft w:val="0"/>
      <w:marRight w:val="0"/>
      <w:marTop w:val="0"/>
      <w:marBottom w:val="0"/>
      <w:divBdr>
        <w:top w:val="none" w:sz="0" w:space="0" w:color="auto"/>
        <w:left w:val="none" w:sz="0" w:space="0" w:color="auto"/>
        <w:bottom w:val="none" w:sz="0" w:space="0" w:color="auto"/>
        <w:right w:val="none" w:sz="0" w:space="0" w:color="auto"/>
      </w:divBdr>
    </w:div>
    <w:div w:id="874734219">
      <w:bodyDiv w:val="1"/>
      <w:marLeft w:val="0"/>
      <w:marRight w:val="0"/>
      <w:marTop w:val="0"/>
      <w:marBottom w:val="0"/>
      <w:divBdr>
        <w:top w:val="none" w:sz="0" w:space="0" w:color="auto"/>
        <w:left w:val="none" w:sz="0" w:space="0" w:color="auto"/>
        <w:bottom w:val="none" w:sz="0" w:space="0" w:color="auto"/>
        <w:right w:val="none" w:sz="0" w:space="0" w:color="auto"/>
      </w:divBdr>
    </w:div>
    <w:div w:id="885288550">
      <w:bodyDiv w:val="1"/>
      <w:marLeft w:val="0"/>
      <w:marRight w:val="0"/>
      <w:marTop w:val="0"/>
      <w:marBottom w:val="0"/>
      <w:divBdr>
        <w:top w:val="none" w:sz="0" w:space="0" w:color="auto"/>
        <w:left w:val="none" w:sz="0" w:space="0" w:color="auto"/>
        <w:bottom w:val="none" w:sz="0" w:space="0" w:color="auto"/>
        <w:right w:val="none" w:sz="0" w:space="0" w:color="auto"/>
      </w:divBdr>
    </w:div>
    <w:div w:id="1242759697">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28171693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28553375">
      <w:bodyDiv w:val="1"/>
      <w:marLeft w:val="0"/>
      <w:marRight w:val="0"/>
      <w:marTop w:val="0"/>
      <w:marBottom w:val="0"/>
      <w:divBdr>
        <w:top w:val="none" w:sz="0" w:space="0" w:color="auto"/>
        <w:left w:val="none" w:sz="0" w:space="0" w:color="auto"/>
        <w:bottom w:val="none" w:sz="0" w:space="0" w:color="auto"/>
        <w:right w:val="none" w:sz="0" w:space="0" w:color="auto"/>
      </w:divBdr>
    </w:div>
    <w:div w:id="1329594902">
      <w:bodyDiv w:val="1"/>
      <w:marLeft w:val="0"/>
      <w:marRight w:val="0"/>
      <w:marTop w:val="0"/>
      <w:marBottom w:val="0"/>
      <w:divBdr>
        <w:top w:val="none" w:sz="0" w:space="0" w:color="auto"/>
        <w:left w:val="none" w:sz="0" w:space="0" w:color="auto"/>
        <w:bottom w:val="none" w:sz="0" w:space="0" w:color="auto"/>
        <w:right w:val="none" w:sz="0" w:space="0" w:color="auto"/>
      </w:divBdr>
      <w:divsChild>
        <w:div w:id="1653824003">
          <w:marLeft w:val="0"/>
          <w:marRight w:val="0"/>
          <w:marTop w:val="0"/>
          <w:marBottom w:val="0"/>
          <w:divBdr>
            <w:top w:val="none" w:sz="0" w:space="0" w:color="auto"/>
            <w:left w:val="none" w:sz="0" w:space="0" w:color="auto"/>
            <w:bottom w:val="none" w:sz="0" w:space="0" w:color="auto"/>
            <w:right w:val="none" w:sz="0" w:space="0" w:color="auto"/>
          </w:divBdr>
        </w:div>
        <w:div w:id="900604703">
          <w:marLeft w:val="0"/>
          <w:marRight w:val="0"/>
          <w:marTop w:val="0"/>
          <w:marBottom w:val="0"/>
          <w:divBdr>
            <w:top w:val="none" w:sz="0" w:space="0" w:color="auto"/>
            <w:left w:val="none" w:sz="0" w:space="0" w:color="auto"/>
            <w:bottom w:val="none" w:sz="0" w:space="0" w:color="auto"/>
            <w:right w:val="none" w:sz="0" w:space="0" w:color="auto"/>
          </w:divBdr>
        </w:div>
        <w:div w:id="1676833913">
          <w:marLeft w:val="0"/>
          <w:marRight w:val="0"/>
          <w:marTop w:val="0"/>
          <w:marBottom w:val="0"/>
          <w:divBdr>
            <w:top w:val="none" w:sz="0" w:space="0" w:color="auto"/>
            <w:left w:val="none" w:sz="0" w:space="0" w:color="auto"/>
            <w:bottom w:val="none" w:sz="0" w:space="0" w:color="auto"/>
            <w:right w:val="none" w:sz="0" w:space="0" w:color="auto"/>
          </w:divBdr>
        </w:div>
        <w:div w:id="1933197064">
          <w:marLeft w:val="0"/>
          <w:marRight w:val="0"/>
          <w:marTop w:val="0"/>
          <w:marBottom w:val="0"/>
          <w:divBdr>
            <w:top w:val="none" w:sz="0" w:space="0" w:color="auto"/>
            <w:left w:val="none" w:sz="0" w:space="0" w:color="auto"/>
            <w:bottom w:val="none" w:sz="0" w:space="0" w:color="auto"/>
            <w:right w:val="none" w:sz="0" w:space="0" w:color="auto"/>
          </w:divBdr>
        </w:div>
        <w:div w:id="882786554">
          <w:marLeft w:val="0"/>
          <w:marRight w:val="0"/>
          <w:marTop w:val="0"/>
          <w:marBottom w:val="0"/>
          <w:divBdr>
            <w:top w:val="none" w:sz="0" w:space="0" w:color="auto"/>
            <w:left w:val="none" w:sz="0" w:space="0" w:color="auto"/>
            <w:bottom w:val="none" w:sz="0" w:space="0" w:color="auto"/>
            <w:right w:val="none" w:sz="0" w:space="0" w:color="auto"/>
          </w:divBdr>
        </w:div>
      </w:divsChild>
    </w:div>
    <w:div w:id="1357120498">
      <w:bodyDiv w:val="1"/>
      <w:marLeft w:val="0"/>
      <w:marRight w:val="0"/>
      <w:marTop w:val="0"/>
      <w:marBottom w:val="0"/>
      <w:divBdr>
        <w:top w:val="none" w:sz="0" w:space="0" w:color="auto"/>
        <w:left w:val="none" w:sz="0" w:space="0" w:color="auto"/>
        <w:bottom w:val="none" w:sz="0" w:space="0" w:color="auto"/>
        <w:right w:val="none" w:sz="0" w:space="0" w:color="auto"/>
      </w:divBdr>
    </w:div>
    <w:div w:id="1366977079">
      <w:bodyDiv w:val="1"/>
      <w:marLeft w:val="0"/>
      <w:marRight w:val="0"/>
      <w:marTop w:val="0"/>
      <w:marBottom w:val="0"/>
      <w:divBdr>
        <w:top w:val="none" w:sz="0" w:space="0" w:color="auto"/>
        <w:left w:val="none" w:sz="0" w:space="0" w:color="auto"/>
        <w:bottom w:val="none" w:sz="0" w:space="0" w:color="auto"/>
        <w:right w:val="none" w:sz="0" w:space="0" w:color="auto"/>
      </w:divBdr>
    </w:div>
    <w:div w:id="1485470590">
      <w:bodyDiv w:val="1"/>
      <w:marLeft w:val="0"/>
      <w:marRight w:val="0"/>
      <w:marTop w:val="0"/>
      <w:marBottom w:val="0"/>
      <w:divBdr>
        <w:top w:val="none" w:sz="0" w:space="0" w:color="auto"/>
        <w:left w:val="none" w:sz="0" w:space="0" w:color="auto"/>
        <w:bottom w:val="none" w:sz="0" w:space="0" w:color="auto"/>
        <w:right w:val="none" w:sz="0" w:space="0" w:color="auto"/>
      </w:divBdr>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 w:id="1566261409">
      <w:bodyDiv w:val="1"/>
      <w:marLeft w:val="0"/>
      <w:marRight w:val="0"/>
      <w:marTop w:val="0"/>
      <w:marBottom w:val="0"/>
      <w:divBdr>
        <w:top w:val="none" w:sz="0" w:space="0" w:color="auto"/>
        <w:left w:val="none" w:sz="0" w:space="0" w:color="auto"/>
        <w:bottom w:val="none" w:sz="0" w:space="0" w:color="auto"/>
        <w:right w:val="none" w:sz="0" w:space="0" w:color="auto"/>
      </w:divBdr>
    </w:div>
    <w:div w:id="1594121010">
      <w:bodyDiv w:val="1"/>
      <w:marLeft w:val="0"/>
      <w:marRight w:val="0"/>
      <w:marTop w:val="0"/>
      <w:marBottom w:val="0"/>
      <w:divBdr>
        <w:top w:val="none" w:sz="0" w:space="0" w:color="auto"/>
        <w:left w:val="none" w:sz="0" w:space="0" w:color="auto"/>
        <w:bottom w:val="none" w:sz="0" w:space="0" w:color="auto"/>
        <w:right w:val="none" w:sz="0" w:space="0" w:color="auto"/>
      </w:divBdr>
    </w:div>
    <w:div w:id="1822305893">
      <w:bodyDiv w:val="1"/>
      <w:marLeft w:val="0"/>
      <w:marRight w:val="0"/>
      <w:marTop w:val="0"/>
      <w:marBottom w:val="0"/>
      <w:divBdr>
        <w:top w:val="none" w:sz="0" w:space="0" w:color="auto"/>
        <w:left w:val="none" w:sz="0" w:space="0" w:color="auto"/>
        <w:bottom w:val="none" w:sz="0" w:space="0" w:color="auto"/>
        <w:right w:val="none" w:sz="0" w:space="0" w:color="auto"/>
      </w:divBdr>
    </w:div>
    <w:div w:id="1825465353">
      <w:bodyDiv w:val="1"/>
      <w:marLeft w:val="0"/>
      <w:marRight w:val="0"/>
      <w:marTop w:val="0"/>
      <w:marBottom w:val="0"/>
      <w:divBdr>
        <w:top w:val="none" w:sz="0" w:space="0" w:color="auto"/>
        <w:left w:val="none" w:sz="0" w:space="0" w:color="auto"/>
        <w:bottom w:val="none" w:sz="0" w:space="0" w:color="auto"/>
        <w:right w:val="none" w:sz="0" w:space="0" w:color="auto"/>
      </w:divBdr>
    </w:div>
    <w:div w:id="2061323960">
      <w:bodyDiv w:val="1"/>
      <w:marLeft w:val="0"/>
      <w:marRight w:val="0"/>
      <w:marTop w:val="0"/>
      <w:marBottom w:val="0"/>
      <w:divBdr>
        <w:top w:val="none" w:sz="0" w:space="0" w:color="auto"/>
        <w:left w:val="none" w:sz="0" w:space="0" w:color="auto"/>
        <w:bottom w:val="none" w:sz="0" w:space="0" w:color="auto"/>
        <w:right w:val="none" w:sz="0" w:space="0" w:color="auto"/>
      </w:divBdr>
    </w:div>
    <w:div w:id="2096436054">
      <w:bodyDiv w:val="1"/>
      <w:marLeft w:val="0"/>
      <w:marRight w:val="0"/>
      <w:marTop w:val="0"/>
      <w:marBottom w:val="0"/>
      <w:divBdr>
        <w:top w:val="none" w:sz="0" w:space="0" w:color="auto"/>
        <w:left w:val="none" w:sz="0" w:space="0" w:color="auto"/>
        <w:bottom w:val="none" w:sz="0" w:space="0" w:color="auto"/>
        <w:right w:val="none" w:sz="0" w:space="0" w:color="auto"/>
      </w:divBdr>
    </w:div>
    <w:div w:id="2106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3227D0F52A8F74AAACB6F88C090B5A1" ma:contentTypeVersion="2" ma:contentTypeDescription="Crear nuevo documento." ma:contentTypeScope="" ma:versionID="124088fe4e00d97e2c8fdf5b69479979">
  <xsd:schema xmlns:xsd="http://www.w3.org/2001/XMLSchema" xmlns:xs="http://www.w3.org/2001/XMLSchema" xmlns:p="http://schemas.microsoft.com/office/2006/metadata/properties" xmlns:ns2="866a235f-76da-4dd0-8bdd-83db696a4a9f" targetNamespace="http://schemas.microsoft.com/office/2006/metadata/properties" ma:root="true" ma:fieldsID="87cabb63cff325095e96bef2139ceaca" ns2:_="">
    <xsd:import namespace="866a235f-76da-4dd0-8bdd-83db696a4a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a235f-76da-4dd0-8bdd-83db696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66A40-2F1D-47A4-B082-CD417360CC43}">
  <ds:schemaRefs>
    <ds:schemaRef ds:uri="http://schemas.openxmlformats.org/officeDocument/2006/bibliography"/>
  </ds:schemaRefs>
</ds:datastoreItem>
</file>

<file path=customXml/itemProps2.xml><?xml version="1.0" encoding="utf-8"?>
<ds:datastoreItem xmlns:ds="http://schemas.openxmlformats.org/officeDocument/2006/customXml" ds:itemID="{5E17537F-5884-470B-AF4C-FB3936FF0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AD834-93FA-47F0-BB4B-F108AFC9D487}">
  <ds:schemaRefs>
    <ds:schemaRef ds:uri="http://schemas.microsoft.com/sharepoint/v3/contenttype/forms"/>
  </ds:schemaRefs>
</ds:datastoreItem>
</file>

<file path=customXml/itemProps4.xml><?xml version="1.0" encoding="utf-8"?>
<ds:datastoreItem xmlns:ds="http://schemas.openxmlformats.org/officeDocument/2006/customXml" ds:itemID="{5AC2498A-9D6A-4303-A732-63A9991D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a235f-76da-4dd0-8bdd-83db696a4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49</Pages>
  <Words>7121</Words>
  <Characters>39166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Javier Espinosa Aguirre</cp:lastModifiedBy>
  <cp:revision>10</cp:revision>
  <cp:lastPrinted>2018-12-12T17:48:00Z</cp:lastPrinted>
  <dcterms:created xsi:type="dcterms:W3CDTF">2020-11-18T18:31:00Z</dcterms:created>
  <dcterms:modified xsi:type="dcterms:W3CDTF">2020-12-01T19:23:00Z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0x01010023227D0F52A8F74AAACB6F88C090B5A1</vt:lpwstr>
  </property>
</Properties>
</file>