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7D4867FC" w:rsidR="00180D1A" w:rsidRPr="00B97710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B97710">
        <w:rPr>
          <w:rFonts w:ascii="Arial" w:hAnsi="Arial" w:cs="Arial"/>
          <w:bCs/>
          <w:sz w:val="18"/>
          <w:szCs w:val="18"/>
        </w:rPr>
        <w:t>Renovación de</w:t>
      </w:r>
      <w:r w:rsidR="00AA418B" w:rsidRPr="00B97710">
        <w:rPr>
          <w:rFonts w:ascii="Arial" w:hAnsi="Arial" w:cs="Arial"/>
          <w:bCs/>
          <w:sz w:val="18"/>
          <w:szCs w:val="18"/>
        </w:rPr>
        <w:t xml:space="preserve"> la Aprobación como </w:t>
      </w:r>
      <w:r w:rsidR="00DC7E38" w:rsidRPr="00B97710">
        <w:rPr>
          <w:rFonts w:ascii="Arial" w:hAnsi="Arial" w:cs="Arial"/>
          <w:bCs/>
          <w:sz w:val="18"/>
          <w:szCs w:val="18"/>
        </w:rPr>
        <w:t>Unidad de Inspección</w:t>
      </w:r>
      <w:r w:rsidR="00AA418B" w:rsidRPr="00B97710">
        <w:rPr>
          <w:rFonts w:ascii="Arial" w:hAnsi="Arial" w:cs="Arial"/>
          <w:bCs/>
          <w:sz w:val="18"/>
          <w:szCs w:val="18"/>
        </w:rPr>
        <w:t xml:space="preserve"> para realizar la evaluación de la conformidad de la Norma Oficial Mexicana </w:t>
      </w:r>
      <w:r w:rsidR="00FA616D" w:rsidRPr="00B97710">
        <w:rPr>
          <w:rFonts w:ascii="Arial" w:hAnsi="Arial" w:cs="Arial"/>
          <w:bCs/>
          <w:sz w:val="18"/>
          <w:szCs w:val="18"/>
        </w:rPr>
        <w:t>NOM-011-ASEA-2019, Bodegas de guarda para distribución y bodegas de expendio de gas licuado de petróleo, mediante recipientes portátiles y recipientes transportables sujetos a presión</w:t>
      </w:r>
      <w:r w:rsidR="00180D1A" w:rsidRPr="00B97710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B97710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97710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B97710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B97710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B97710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B97710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B97710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B9771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B97710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B9771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B97710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B97710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B97710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B97710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B97710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B97710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B97710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B97710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B9771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B9771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B97710" w:rsidRDefault="00B97710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B97710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B97710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B97710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B97710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B97710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B97710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B97710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B97710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B97710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B97710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B97710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B97710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B97710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B97710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B97710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B97710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B97710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B97710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B97710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B97710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B97710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B97710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B97710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B97710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B97710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B9771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B9771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B97710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B97710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B97710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B97710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B97710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B97710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B9771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B97710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B97710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B97710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B97710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B9771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B97710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B97710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B97710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B97710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B97710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B97710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B9771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B97710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B97710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B97710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B97710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B97710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B97710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B97710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B97710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B97710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B97710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B97710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B97710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</w:t>
            </w: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que se puedan ocasionar en la 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B97710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B97710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B97710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B97710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B97710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B97710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B97710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B97710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B97710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B97710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B97710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B9771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B97710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B97710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B97710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B97710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B97710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B97710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B97710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B9771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B97710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B9771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B9771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B97710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B97710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B9771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B9771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B9771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B97710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B97710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B97710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B97710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97710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98996" w14:textId="77777777" w:rsidR="00F97E4B" w:rsidRDefault="00F97E4B" w:rsidP="00DC0B28">
      <w:pPr>
        <w:spacing w:after="0"/>
      </w:pPr>
      <w:r>
        <w:separator/>
      </w:r>
    </w:p>
  </w:endnote>
  <w:endnote w:type="continuationSeparator" w:id="0">
    <w:p w14:paraId="37DDACC0" w14:textId="77777777" w:rsidR="00F97E4B" w:rsidRDefault="00F97E4B" w:rsidP="00DC0B28">
      <w:pPr>
        <w:spacing w:after="0"/>
      </w:pPr>
      <w:r>
        <w:continuationSeparator/>
      </w:r>
    </w:p>
  </w:endnote>
  <w:endnote w:type="continuationNotice" w:id="1">
    <w:p w14:paraId="7EADCF7E" w14:textId="77777777" w:rsidR="00F97E4B" w:rsidRDefault="00F97E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62916BCF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97710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62916BCF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B97710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956D" w14:textId="77777777" w:rsidR="00F97E4B" w:rsidRDefault="00F97E4B" w:rsidP="00DC0B28">
      <w:pPr>
        <w:spacing w:after="0"/>
      </w:pPr>
      <w:r>
        <w:separator/>
      </w:r>
    </w:p>
  </w:footnote>
  <w:footnote w:type="continuationSeparator" w:id="0">
    <w:p w14:paraId="496A2088" w14:textId="77777777" w:rsidR="00F97E4B" w:rsidRDefault="00F97E4B" w:rsidP="00DC0B28">
      <w:pPr>
        <w:spacing w:after="0"/>
      </w:pPr>
      <w:r>
        <w:continuationSeparator/>
      </w:r>
    </w:p>
  </w:footnote>
  <w:footnote w:type="continuationNotice" w:id="1">
    <w:p w14:paraId="41DB1D33" w14:textId="77777777" w:rsidR="00F97E4B" w:rsidRDefault="00F97E4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4CFB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9771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185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74ED7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C7E38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97E4B"/>
    <w:rsid w:val="00FA014F"/>
    <w:rsid w:val="00FA616D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8BE26-EBB8-4951-BEA6-7AE5EB09B9BE}"/>
</file>

<file path=customXml/itemProps3.xml><?xml version="1.0" encoding="utf-8"?>
<ds:datastoreItem xmlns:ds="http://schemas.openxmlformats.org/officeDocument/2006/customXml" ds:itemID="{A7288059-C1C3-455F-B793-F67093B6AD84}"/>
</file>

<file path=customXml/itemProps4.xml><?xml version="1.0" encoding="utf-8"?>
<ds:datastoreItem xmlns:ds="http://schemas.openxmlformats.org/officeDocument/2006/customXml" ds:itemID="{8CD50775-D686-4D09-9D6A-C85734340314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119</TotalTime>
  <Pages>2</Pages>
  <Words>792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5143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Michel Reyes Pérez</cp:lastModifiedBy>
  <cp:revision>149</cp:revision>
  <cp:lastPrinted>2017-07-26T20:04:00Z</cp:lastPrinted>
  <dcterms:created xsi:type="dcterms:W3CDTF">2022-04-19T13:53:00Z</dcterms:created>
  <dcterms:modified xsi:type="dcterms:W3CDTF">2023-10-16T20:39:00Z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