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EDB0" w14:textId="77777777" w:rsidR="00272A57" w:rsidRPr="00364D7A" w:rsidRDefault="00BF50C1" w:rsidP="00BF50C1">
      <w:pPr>
        <w:jc w:val="center"/>
        <w:rPr>
          <w:rFonts w:ascii="Montserrat Light" w:hAnsi="Montserrat Light" w:cs="Arial"/>
          <w:b/>
        </w:rPr>
      </w:pPr>
      <w:r w:rsidRPr="00364D7A">
        <w:rPr>
          <w:rFonts w:ascii="Montserrat Light" w:hAnsi="Montserrat Light" w:cs="Arial"/>
          <w:b/>
        </w:rPr>
        <w:t>ASEA-2021-005-008-A</w:t>
      </w:r>
    </w:p>
    <w:p w14:paraId="4F913C39" w14:textId="77777777" w:rsidR="003C2635" w:rsidRPr="00364D7A" w:rsidRDefault="003C2635" w:rsidP="00BF50C1">
      <w:pPr>
        <w:jc w:val="both"/>
        <w:rPr>
          <w:rFonts w:ascii="Montserrat Light" w:hAnsi="Montserrat Light" w:cs="Arial"/>
          <w:b/>
        </w:rPr>
      </w:pPr>
    </w:p>
    <w:p w14:paraId="11C034E5" w14:textId="77777777" w:rsidR="00BF50C1" w:rsidRPr="00364D7A" w:rsidRDefault="00BF50C1" w:rsidP="003C2635">
      <w:pPr>
        <w:spacing w:line="360" w:lineRule="auto"/>
        <w:jc w:val="both"/>
        <w:rPr>
          <w:rFonts w:ascii="Montserrat Light" w:hAnsi="Montserrat Light" w:cs="Arial"/>
          <w:b/>
        </w:rPr>
      </w:pPr>
      <w:r w:rsidRPr="00364D7A">
        <w:rPr>
          <w:rFonts w:ascii="Montserrat Light" w:hAnsi="Montserrat Light" w:cs="Arial"/>
          <w:b/>
        </w:rPr>
        <w:t>Requisitos:</w:t>
      </w:r>
    </w:p>
    <w:p w14:paraId="15B9F509" w14:textId="77777777" w:rsidR="00BF50C1" w:rsidRPr="00364D7A" w:rsidRDefault="00BF50C1" w:rsidP="003C26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FORMATO FF-ASEA-042</w:t>
      </w:r>
      <w:r w:rsidRPr="00364D7A">
        <w:rPr>
          <w:rFonts w:ascii="Montserrat Light" w:hAnsi="Montserrat Light" w:cs="Arial"/>
        </w:rPr>
        <w:tab/>
      </w:r>
    </w:p>
    <w:p w14:paraId="19FA0475" w14:textId="77777777" w:rsidR="00BF50C1" w:rsidRPr="00364D7A" w:rsidRDefault="00BF50C1" w:rsidP="003C26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Informe Anual de Operaciones en Pozos de Disposición</w:t>
      </w:r>
    </w:p>
    <w:p w14:paraId="2789BA19" w14:textId="77777777" w:rsidR="003C2635" w:rsidRPr="00364D7A" w:rsidRDefault="003C2635" w:rsidP="003C2635">
      <w:pPr>
        <w:spacing w:line="360" w:lineRule="auto"/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Descripción:</w:t>
      </w:r>
    </w:p>
    <w:p w14:paraId="69B51065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Los Regulados deberán elaborar un informe anual de operaciones en Pozos de Disposición, realizadas en el año calendario inmediato anterior y entregarlo a la Agencia de forma física o electrónica, en los meses de abril o mayo de conformidad con el formato FF-ASEA-042.</w:t>
      </w:r>
    </w:p>
    <w:p w14:paraId="6242DF30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Los informes deberán incluir, características, comportamiento y reporte de la integridad de las Instalaciones de Inyección, considerando como mínimo, la siguiente información:</w:t>
      </w:r>
    </w:p>
    <w:p w14:paraId="3A790EE0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I. Inventario actualizado de la Instalación de Inyección:</w:t>
      </w:r>
    </w:p>
    <w:p w14:paraId="513C8A6E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a) Equipos;</w:t>
      </w:r>
    </w:p>
    <w:p w14:paraId="1A977CBF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b) Materiales;</w:t>
      </w:r>
    </w:p>
    <w:p w14:paraId="40997C9C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c) Tanques de almacenamiento;</w:t>
      </w:r>
    </w:p>
    <w:p w14:paraId="5B4E429D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d) Tuberías y líneas de inyección, y</w:t>
      </w:r>
    </w:p>
    <w:p w14:paraId="645E67FC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e) Diagrama de las Instalaciones.</w:t>
      </w:r>
    </w:p>
    <w:p w14:paraId="14C81E6B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II. Resumen del seguimiento de la Operación de Inyección de los reportes mensuales:</w:t>
      </w:r>
    </w:p>
    <w:p w14:paraId="5C43A99D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a) Fecha de inicio y fecha estimada de término de la Operación de Inyección;</w:t>
      </w:r>
    </w:p>
    <w:p w14:paraId="2ACED576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b) Tipo de fluidos de inyección:</w:t>
      </w:r>
    </w:p>
    <w:p w14:paraId="5BDFD925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1. Fluidos de perforación agotados;</w:t>
      </w:r>
    </w:p>
    <w:p w14:paraId="359A5302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2. Recortes de perforación, y/o</w:t>
      </w:r>
    </w:p>
    <w:p w14:paraId="7C6F4326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3. Otro, especificar.</w:t>
      </w:r>
    </w:p>
    <w:p w14:paraId="536FF753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c) Valores promedios de:</w:t>
      </w:r>
    </w:p>
    <w:p w14:paraId="097001FF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1. Presiones;</w:t>
      </w:r>
    </w:p>
    <w:p w14:paraId="29095B1F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2. Gastos;</w:t>
      </w:r>
    </w:p>
    <w:p w14:paraId="66F972AD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3. Volúmenes inyectados, y</w:t>
      </w:r>
    </w:p>
    <w:p w14:paraId="0AB13C74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lastRenderedPageBreak/>
        <w:t>4. Volúmenes acumulados.</w:t>
      </w:r>
    </w:p>
    <w:p w14:paraId="4C68ED4E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d) Resultados de la simulación de la Operación de Inyección;</w:t>
      </w:r>
    </w:p>
    <w:p w14:paraId="7064A7E5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e) Seguimiento al sistema de monitoreo durante la Operación de Inyección;</w:t>
      </w:r>
    </w:p>
    <w:p w14:paraId="6089DEDF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f) Seguimiento a la verificación de la hermeticidad del Pozo de Disposición;</w:t>
      </w:r>
    </w:p>
    <w:p w14:paraId="2437F365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g) Reporte de incidentes;</w:t>
      </w:r>
    </w:p>
    <w:p w14:paraId="11813021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h) Número de eventos (incidentes) que no hayan causado afectaciones, y</w:t>
      </w:r>
    </w:p>
    <w:p w14:paraId="24200B93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i) Acciones correctivas (lecciones aprendidas).</w:t>
      </w:r>
    </w:p>
    <w:p w14:paraId="7C68D8F8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III. Pruebas de presión realizadas:</w:t>
      </w:r>
    </w:p>
    <w:p w14:paraId="5D58A8BD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a) Presiones de prueba;</w:t>
      </w:r>
    </w:p>
    <w:p w14:paraId="2D4E443C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b) Tiempo de prueba;</w:t>
      </w:r>
    </w:p>
    <w:p w14:paraId="2E9C8904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c) Fechas;</w:t>
      </w:r>
    </w:p>
    <w:p w14:paraId="4641226A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d) Número de pruebas de presión realizada, y e) Resultados obtenidos e interpretación técnica de éstos, la cual debe ser realizada por un especialista en la materia designado por el Regulado.</w:t>
      </w:r>
    </w:p>
    <w:p w14:paraId="4BD20CAE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IV. Datos de los Pozos de Disposición:</w:t>
      </w:r>
    </w:p>
    <w:p w14:paraId="543D56B0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a) Número de identificación;</w:t>
      </w:r>
    </w:p>
    <w:p w14:paraId="503371DB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b) Estatus;</w:t>
      </w:r>
    </w:p>
    <w:p w14:paraId="60A3C92E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c) Localización;</w:t>
      </w:r>
    </w:p>
    <w:p w14:paraId="0669D5C3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d) Profundidad total;</w:t>
      </w:r>
    </w:p>
    <w:p w14:paraId="253A4A78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e) Formación Receptora;</w:t>
      </w:r>
    </w:p>
    <w:p w14:paraId="4847B303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f) Intervalo de Inyección;</w:t>
      </w:r>
    </w:p>
    <w:p w14:paraId="01AB56A1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g) Profundidad del Aparejo de Inyección, y</w:t>
      </w:r>
    </w:p>
    <w:p w14:paraId="25271E7B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h) Profundidad del empacador.</w:t>
      </w:r>
    </w:p>
    <w:p w14:paraId="68C90CCE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V. El número de inspecciones periódicas realizadas internamente, así como los resultados de éstas;</w:t>
      </w:r>
    </w:p>
    <w:p w14:paraId="03FD2D8E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VI. Número de reparaciones realizadas a los Pozos Existentes, así como los resultados de éstas;</w:t>
      </w:r>
    </w:p>
    <w:p w14:paraId="22C95796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VII. Resultados del programa de muestreo de los fluidos de inyección, y</w:t>
      </w:r>
    </w:p>
    <w:p w14:paraId="2131D569" w14:textId="77777777" w:rsidR="00BF50C1" w:rsidRPr="00364D7A" w:rsidRDefault="00BF50C1" w:rsidP="00BF50C1">
      <w:pPr>
        <w:jc w:val="both"/>
        <w:rPr>
          <w:rFonts w:ascii="Montserrat Light" w:hAnsi="Montserrat Light" w:cs="Arial"/>
        </w:rPr>
      </w:pPr>
      <w:r w:rsidRPr="00364D7A">
        <w:rPr>
          <w:rFonts w:ascii="Montserrat Light" w:hAnsi="Montserrat Light" w:cs="Arial"/>
        </w:rPr>
        <w:t>VIII. Resultados de la verificación del Taponamiento de Pozos de Disposición, en caso de aplicar.</w:t>
      </w:r>
      <w:r w:rsidRPr="00364D7A">
        <w:rPr>
          <w:rFonts w:ascii="Montserrat Light" w:hAnsi="Montserrat Light" w:cs="Arial"/>
        </w:rPr>
        <w:tab/>
      </w:r>
    </w:p>
    <w:sectPr w:rsidR="00BF50C1" w:rsidRPr="00364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71AF6"/>
    <w:multiLevelType w:val="hybridMultilevel"/>
    <w:tmpl w:val="F7A87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C1"/>
    <w:rsid w:val="00272A57"/>
    <w:rsid w:val="00364D7A"/>
    <w:rsid w:val="003C2635"/>
    <w:rsid w:val="00BF50C1"/>
    <w:rsid w:val="00E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1971"/>
  <w15:chartTrackingRefBased/>
  <w15:docId w15:val="{FBB6AA1A-3F62-4D05-B1BA-DF20B864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LIZ">
    <w:name w:val="EstiloLIZ"/>
    <w:basedOn w:val="Normal"/>
    <w:link w:val="EstiloLIZCar"/>
    <w:qFormat/>
    <w:rsid w:val="00E53C6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Century Gothic" w:hAnsi="Century Gothic"/>
      <w:sz w:val="24"/>
    </w:rPr>
  </w:style>
  <w:style w:type="character" w:customStyle="1" w:styleId="EstiloLIZCar">
    <w:name w:val="EstiloLIZ Car"/>
    <w:basedOn w:val="Fuentedeprrafopredeter"/>
    <w:link w:val="EstiloLIZ"/>
    <w:rsid w:val="00E53C6A"/>
    <w:rPr>
      <w:rFonts w:ascii="Century Gothic" w:hAnsi="Century Gothic"/>
      <w:sz w:val="24"/>
    </w:rPr>
  </w:style>
  <w:style w:type="paragraph" w:styleId="Prrafodelista">
    <w:name w:val="List Paragraph"/>
    <w:basedOn w:val="Normal"/>
    <w:uiPriority w:val="34"/>
    <w:qFormat/>
    <w:rsid w:val="003C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0F2ED-758C-4CEC-99B1-35746BAA1C97}"/>
</file>

<file path=customXml/itemProps2.xml><?xml version="1.0" encoding="utf-8"?>
<ds:datastoreItem xmlns:ds="http://schemas.openxmlformats.org/officeDocument/2006/customXml" ds:itemID="{89AD265D-9ED1-4F23-8B2A-C08A0572B596}"/>
</file>

<file path=customXml/itemProps3.xml><?xml version="1.0" encoding="utf-8"?>
<ds:datastoreItem xmlns:ds="http://schemas.openxmlformats.org/officeDocument/2006/customXml" ds:itemID="{F4B88854-FB31-40F2-9516-9A4ABBD5A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</dc:creator>
  <cp:keywords/>
  <dc:description/>
  <cp:lastModifiedBy>Erika Janeth Perez Muñoz</cp:lastModifiedBy>
  <cp:revision>2</cp:revision>
  <dcterms:created xsi:type="dcterms:W3CDTF">2021-10-14T15:48:00Z</dcterms:created>
  <dcterms:modified xsi:type="dcterms:W3CDTF">2021-10-14T15:48:00Z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