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833C" w14:textId="77777777" w:rsidR="00272A57" w:rsidRPr="003F401D" w:rsidRDefault="00564AE9" w:rsidP="00564AE9">
      <w:pPr>
        <w:jc w:val="center"/>
        <w:rPr>
          <w:rFonts w:ascii="Montserrat Light" w:hAnsi="Montserrat Light" w:cs="Arial"/>
          <w:b/>
          <w:sz w:val="24"/>
        </w:rPr>
      </w:pPr>
      <w:r w:rsidRPr="003F401D">
        <w:rPr>
          <w:rFonts w:ascii="Montserrat Light" w:hAnsi="Montserrat Light" w:cs="Arial"/>
          <w:b/>
          <w:sz w:val="24"/>
        </w:rPr>
        <w:t>ASEA-2021-005-007-A</w:t>
      </w:r>
    </w:p>
    <w:p w14:paraId="4BD33FBB" w14:textId="77777777" w:rsidR="00E91063" w:rsidRPr="003F401D" w:rsidRDefault="00E91063" w:rsidP="00564AE9">
      <w:pPr>
        <w:jc w:val="center"/>
        <w:rPr>
          <w:rFonts w:ascii="Montserrat Light" w:hAnsi="Montserrat Light" w:cs="Arial"/>
          <w:b/>
          <w:sz w:val="24"/>
        </w:rPr>
      </w:pPr>
    </w:p>
    <w:p w14:paraId="0240C5D9" w14:textId="77777777" w:rsidR="00564AE9" w:rsidRPr="003F401D" w:rsidRDefault="00564AE9" w:rsidP="00E91063">
      <w:pPr>
        <w:spacing w:line="360" w:lineRule="auto"/>
        <w:jc w:val="both"/>
        <w:rPr>
          <w:rFonts w:ascii="Montserrat Light" w:hAnsi="Montserrat Light" w:cs="Arial"/>
          <w:b/>
          <w:sz w:val="24"/>
        </w:rPr>
      </w:pPr>
      <w:r w:rsidRPr="003F401D">
        <w:rPr>
          <w:rFonts w:ascii="Montserrat Light" w:hAnsi="Montserrat Light" w:cs="Arial"/>
          <w:b/>
          <w:sz w:val="24"/>
        </w:rPr>
        <w:t>Requisitos:</w:t>
      </w:r>
    </w:p>
    <w:p w14:paraId="09F2D24E" w14:textId="77777777" w:rsidR="00564AE9" w:rsidRPr="003F401D" w:rsidRDefault="00564AE9" w:rsidP="00E910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ontserrat Light" w:hAnsi="Montserrat Light" w:cs="Arial"/>
          <w:sz w:val="24"/>
        </w:rPr>
      </w:pPr>
      <w:r w:rsidRPr="003F401D">
        <w:rPr>
          <w:rFonts w:ascii="Montserrat Light" w:hAnsi="Montserrat Light" w:cs="Arial"/>
          <w:sz w:val="24"/>
        </w:rPr>
        <w:t>Formato FF-ASEA-043</w:t>
      </w:r>
    </w:p>
    <w:p w14:paraId="437A9DDB" w14:textId="77777777" w:rsidR="00E91063" w:rsidRPr="003F401D" w:rsidRDefault="00564AE9" w:rsidP="00E910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ontserrat Light" w:hAnsi="Montserrat Light" w:cs="Arial"/>
          <w:sz w:val="24"/>
        </w:rPr>
      </w:pPr>
      <w:r w:rsidRPr="003F401D">
        <w:rPr>
          <w:rFonts w:ascii="Montserrat Light" w:hAnsi="Montserrat Light" w:cs="Arial"/>
          <w:sz w:val="24"/>
        </w:rPr>
        <w:t>Escrito libre</w:t>
      </w:r>
    </w:p>
    <w:p w14:paraId="5206A8C6" w14:textId="77777777" w:rsidR="00E91063" w:rsidRPr="003F401D" w:rsidRDefault="00E91063" w:rsidP="00E91063">
      <w:pPr>
        <w:spacing w:line="360" w:lineRule="auto"/>
        <w:jc w:val="both"/>
        <w:rPr>
          <w:rFonts w:ascii="Montserrat Light" w:hAnsi="Montserrat Light" w:cs="Arial"/>
          <w:sz w:val="24"/>
        </w:rPr>
      </w:pPr>
      <w:r w:rsidRPr="003F401D">
        <w:rPr>
          <w:rFonts w:ascii="Montserrat Light" w:hAnsi="Montserrat Light" w:cs="Arial"/>
          <w:sz w:val="24"/>
        </w:rPr>
        <w:t>Descripción:</w:t>
      </w:r>
    </w:p>
    <w:p w14:paraId="648596C2" w14:textId="77777777" w:rsidR="00564AE9" w:rsidRPr="003F401D" w:rsidRDefault="00564AE9" w:rsidP="00564AE9">
      <w:pPr>
        <w:jc w:val="both"/>
        <w:rPr>
          <w:rFonts w:ascii="Montserrat Light" w:hAnsi="Montserrat Light" w:cs="Arial"/>
          <w:sz w:val="24"/>
        </w:rPr>
      </w:pPr>
      <w:r w:rsidRPr="003F401D">
        <w:rPr>
          <w:rFonts w:ascii="Montserrat Light" w:hAnsi="Montserrat Light" w:cs="Arial"/>
          <w:sz w:val="24"/>
        </w:rPr>
        <w:t>1.- Para la falta de hermeticidad durante la Conversión de Pozos Existentes: deberá presentar: El resultados e interpretación técnica de las pruebas de presión realizadas a la Tubería de Revestimiento y/o de los elementos de Barrera correspondientes.</w:t>
      </w:r>
    </w:p>
    <w:p w14:paraId="73F580B7" w14:textId="77777777" w:rsidR="00564AE9" w:rsidRPr="003F401D" w:rsidRDefault="00564AE9" w:rsidP="00564AE9">
      <w:pPr>
        <w:jc w:val="both"/>
        <w:rPr>
          <w:rFonts w:ascii="Montserrat Light" w:hAnsi="Montserrat Light" w:cs="Arial"/>
          <w:sz w:val="24"/>
        </w:rPr>
      </w:pPr>
      <w:r w:rsidRPr="003F401D">
        <w:rPr>
          <w:rFonts w:ascii="Montserrat Light" w:hAnsi="Montserrat Light" w:cs="Arial"/>
          <w:sz w:val="24"/>
        </w:rPr>
        <w:t>2.- Para la presencia de fluidos de inyección en superficie y/o presión de inyección en superficie fuera de los límites máximos establecidos deberá presentar: Acciones correctivas ante la presencia de fluidos de inyección en superficie y/o se exceda l</w:t>
      </w:r>
      <w:r w:rsidR="00E91063" w:rsidRPr="003F401D">
        <w:rPr>
          <w:rFonts w:ascii="Montserrat Light" w:hAnsi="Montserrat Light" w:cs="Arial"/>
          <w:sz w:val="24"/>
        </w:rPr>
        <w:t>a máxima presión de inyección.</w:t>
      </w:r>
    </w:p>
    <w:sectPr w:rsidR="00564AE9" w:rsidRPr="003F4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C3831"/>
    <w:multiLevelType w:val="hybridMultilevel"/>
    <w:tmpl w:val="BB3A29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E9"/>
    <w:rsid w:val="00272A57"/>
    <w:rsid w:val="003F401D"/>
    <w:rsid w:val="00564AE9"/>
    <w:rsid w:val="00871868"/>
    <w:rsid w:val="00E53C6A"/>
    <w:rsid w:val="00E9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80DB"/>
  <w15:chartTrackingRefBased/>
  <w15:docId w15:val="{1AAB8E20-79DE-40B2-A672-FB826E74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LIZ">
    <w:name w:val="EstiloLIZ"/>
    <w:basedOn w:val="Normal"/>
    <w:link w:val="EstiloLIZCar"/>
    <w:qFormat/>
    <w:rsid w:val="00E53C6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</w:pPr>
    <w:rPr>
      <w:rFonts w:ascii="Century Gothic" w:hAnsi="Century Gothic"/>
      <w:sz w:val="24"/>
    </w:rPr>
  </w:style>
  <w:style w:type="character" w:customStyle="1" w:styleId="EstiloLIZCar">
    <w:name w:val="EstiloLIZ Car"/>
    <w:basedOn w:val="Fuentedeprrafopredeter"/>
    <w:link w:val="EstiloLIZ"/>
    <w:rsid w:val="00E53C6A"/>
    <w:rPr>
      <w:rFonts w:ascii="Century Gothic" w:hAnsi="Century Gothic"/>
      <w:sz w:val="24"/>
    </w:rPr>
  </w:style>
  <w:style w:type="paragraph" w:styleId="Prrafodelista">
    <w:name w:val="List Paragraph"/>
    <w:basedOn w:val="Normal"/>
    <w:uiPriority w:val="34"/>
    <w:qFormat/>
    <w:rsid w:val="00E9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A6BF03-9006-4334-88B4-36AB32C611AE}"/>
</file>

<file path=customXml/itemProps2.xml><?xml version="1.0" encoding="utf-8"?>
<ds:datastoreItem xmlns:ds="http://schemas.openxmlformats.org/officeDocument/2006/customXml" ds:itemID="{5A450360-F6E2-4B3F-B21B-E807231AC2BC}"/>
</file>

<file path=customXml/itemProps3.xml><?xml version="1.0" encoding="utf-8"?>
<ds:datastoreItem xmlns:ds="http://schemas.openxmlformats.org/officeDocument/2006/customXml" ds:itemID="{13BB8D31-C97A-4544-94B6-8AF46C325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</dc:creator>
  <cp:keywords/>
  <dc:description/>
  <cp:lastModifiedBy>Erika Janeth Perez Muñoz</cp:lastModifiedBy>
  <cp:revision>2</cp:revision>
  <dcterms:created xsi:type="dcterms:W3CDTF">2021-10-14T15:47:00Z</dcterms:created>
  <dcterms:modified xsi:type="dcterms:W3CDTF">2021-10-14T15:47:00Z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