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3ACB4C3D" w:rsidR="00E07440" w:rsidRPr="00480430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480430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480430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6</w:t>
      </w:r>
      <w:r w:rsidRPr="00480430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779EE278" w14:textId="77777777" w:rsidR="00480430" w:rsidRPr="00480430" w:rsidRDefault="00480430" w:rsidP="00480430">
      <w:pPr>
        <w:pStyle w:val="Ttulo3"/>
        <w:shd w:val="clear" w:color="auto" w:fill="FFFFFF"/>
        <w:rPr>
          <w:rFonts w:ascii="Montserrat Light" w:hAnsi="Montserrat Light"/>
          <w:b w:val="0"/>
          <w:bCs w:val="0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Aviso de Inicio en Pozos de Disposición</w:t>
      </w:r>
      <w:r w:rsidRPr="00480430">
        <w:rPr>
          <w:rFonts w:ascii="Montserrat Light" w:hAnsi="Montserrat Light" w:cs="Cambria"/>
          <w:color w:val="000000" w:themeColor="text1"/>
          <w:sz w:val="20"/>
          <w:szCs w:val="20"/>
        </w:rPr>
        <w:t> </w:t>
      </w:r>
      <w:r w:rsidRPr="00480430">
        <w:rPr>
          <w:rFonts w:ascii="Montserrat Light" w:hAnsi="Montserrat Light"/>
          <w:b w:val="0"/>
          <w:bCs w:val="0"/>
          <w:color w:val="000000" w:themeColor="text1"/>
          <w:sz w:val="20"/>
          <w:szCs w:val="20"/>
        </w:rPr>
        <w:t>Operación de Inyección</w:t>
      </w:r>
    </w:p>
    <w:p w14:paraId="2463CDD1" w14:textId="4CD3E256" w:rsidR="001F78E2" w:rsidRPr="00480430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480430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480430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480430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480430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480430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480430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0A0D5938" w14:textId="6802FD62" w:rsidR="001F78E2" w:rsidRPr="00480430" w:rsidRDefault="00480430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Aviso que deben entregar los Regulados a la Agencia acorde a lo estipulado en el </w:t>
      </w: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artículo</w:t>
      </w: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 81 de las Disposiciones Administrativas de Carácter General aplicables a Pozos de Disposición, al menos cinco días hábiles previos al: a) Inicio de las actividades para la Operación de Inyección, e b) Inicio de la Operación de Inyección en los cambios del fluido de inyección a disponer.</w:t>
      </w:r>
    </w:p>
    <w:p w14:paraId="714A4811" w14:textId="77777777" w:rsidR="001F073E" w:rsidRPr="001F78E2" w:rsidRDefault="001F073E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480430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Requisitos:</w:t>
      </w:r>
    </w:p>
    <w:p w14:paraId="5765A043" w14:textId="70C20A2C" w:rsidR="001F78E2" w:rsidRPr="00480430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1FE60F4A" w14:textId="0060D3E8" w:rsidR="001F78E2" w:rsidRPr="00480430" w:rsidRDefault="00480430" w:rsidP="00480430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Cambria"/>
          <w:color w:val="000000" w:themeColor="text1"/>
          <w:sz w:val="20"/>
          <w:szCs w:val="20"/>
          <w:lang w:eastAsia="es-MX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Escrito libre de solicitud</w:t>
      </w:r>
    </w:p>
    <w:p w14:paraId="364250B2" w14:textId="3CCA7AEC" w:rsidR="001F78E2" w:rsidRPr="00480430" w:rsidRDefault="001F78E2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480430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Formato FF-ASEA-04</w:t>
      </w:r>
      <w:r w:rsidR="00480430" w:rsidRPr="00480430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0</w:t>
      </w:r>
    </w:p>
    <w:p w14:paraId="038E9C6A" w14:textId="111350F9" w:rsidR="001F78E2" w:rsidRPr="00480430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Pr="00480430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480430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2106F404" w14:textId="77777777" w:rsidR="0071046A" w:rsidRPr="00480430" w:rsidRDefault="0071046A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E32B70B" w14:textId="77777777" w:rsidR="001F78E2" w:rsidRPr="00480430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5F0D2009" w14:textId="57502E38" w:rsidR="001F78E2" w:rsidRPr="00480430" w:rsidRDefault="00480430" w:rsidP="00480430">
      <w:pPr>
        <w:shd w:val="clear" w:color="auto" w:fill="FFFFFF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hyperlink r:id="rId5" w:tgtFrame="_blank" w:history="1">
        <w:r w:rsidRPr="00480430">
          <w:rPr>
            <w:rStyle w:val="Hipervnculo"/>
            <w:rFonts w:ascii="Montserrat Light" w:hAnsi="Montserrat Light"/>
            <w:b/>
            <w:bCs/>
            <w:color w:val="007473"/>
            <w:sz w:val="20"/>
            <w:szCs w:val="20"/>
            <w:shd w:val="clear" w:color="auto" w:fill="FFFFFF"/>
          </w:rPr>
          <w:t>http://104.209.210.233/gobmx/repositorio/DIAGNOSTICO_DE_ACCESIBILIDAD/UNR/FF-ASEA-040_Aviso_de_Inicio_en_Pozos_de_Disposicion.pdf</w:t>
        </w:r>
      </w:hyperlink>
    </w:p>
    <w:p w14:paraId="5EF2D88A" w14:textId="77777777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de trámites o solicitudes de los Regulados será de lunes a viernes de las 9:30 a las 15:00 horas b) La entrega de notificaciones relacionadas con sus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trámites o solicitudes tendrá un horario de atención de lunes a viernes de 9:30 a 15:00 horas y de 16:00 a 18:00 horas</w:t>
      </w:r>
    </w:p>
    <w:p w14:paraId="2D5063C2" w14:textId="04E9FA93" w:rsidR="001F78E2" w:rsidRPr="0071046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71046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7C19ABAC" w:rsidR="007D477A" w:rsidRPr="0071046A" w:rsidRDefault="00480430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https://catalogonacional.gob.mx/FichaTramite?traHomoclave=ASEA-2021-005-006-A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480430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6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0_Aviso_de_Inicio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B7E40-AEDB-4363-8A1F-534D85852AB0}"/>
</file>

<file path=customXml/itemProps2.xml><?xml version="1.0" encoding="utf-8"?>
<ds:datastoreItem xmlns:ds="http://schemas.openxmlformats.org/officeDocument/2006/customXml" ds:itemID="{28886566-5081-4686-8449-4FAD6F4700E6}"/>
</file>

<file path=customXml/itemProps3.xml><?xml version="1.0" encoding="utf-8"?>
<ds:datastoreItem xmlns:ds="http://schemas.openxmlformats.org/officeDocument/2006/customXml" ds:itemID="{163A87B1-B6B9-4A2F-8B7C-BF700F1C4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2021-10-13T21:57:00Z</dcterms:created>
  <dcterms:modified xsi:type="dcterms:W3CDTF">2021-10-13T21:57:00Z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