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F3" w:rsidRPr="007205F0" w:rsidRDefault="008D19F3" w:rsidP="008D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8D19F3" w:rsidRDefault="008D19F3" w:rsidP="008D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8D19F3" w:rsidRDefault="008D19F3" w:rsidP="008D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8D19F3" w:rsidRPr="007205F0" w:rsidRDefault="008D19F3" w:rsidP="008D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ARTÍCULO 43. </w:t>
      </w:r>
      <w:r w:rsidRPr="008D19F3">
        <w:rPr>
          <w:rFonts w:ascii="Arial" w:hAnsi="Arial" w:cs="Arial"/>
          <w:color w:val="2F2F2F"/>
        </w:rPr>
        <w:t>La Dirección General de Capital Humano, tendrá las siguientes atribuciones: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I. </w:t>
      </w:r>
      <w:r w:rsidRPr="008D19F3">
        <w:rPr>
          <w:rFonts w:ascii="Arial" w:hAnsi="Arial" w:cs="Arial"/>
          <w:color w:val="2F2F2F"/>
        </w:rPr>
        <w:t>Evaluar y en su caso, proponer la modificación de la estructura organizacional de la Agencia, conforme a las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disposiciones jurídicas aplicables;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II. </w:t>
      </w:r>
      <w:r w:rsidRPr="008D19F3">
        <w:rPr>
          <w:rFonts w:ascii="Arial" w:hAnsi="Arial" w:cs="Arial"/>
          <w:color w:val="2F2F2F"/>
        </w:rPr>
        <w:t>Dirigir la descripción, elaboración de perfiles y valuación de puestos del personal de 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III. </w:t>
      </w:r>
      <w:r w:rsidRPr="008D19F3">
        <w:rPr>
          <w:rFonts w:ascii="Arial" w:hAnsi="Arial" w:cs="Arial"/>
          <w:color w:val="2F2F2F"/>
        </w:rPr>
        <w:t>Identificar y proponer los mecanismos de desarrollo de capacidades técnicas en el personal adscrito a la Agencia,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además de generar y conservar los archivos documentales en materia organizacional, en apego a las disposiciones jurídicas;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IV. </w:t>
      </w:r>
      <w:r w:rsidRPr="008D19F3">
        <w:rPr>
          <w:rFonts w:ascii="Arial" w:hAnsi="Arial" w:cs="Arial"/>
          <w:color w:val="2F2F2F"/>
        </w:rPr>
        <w:t>Dirigir el proceso de planeación de los recursos humanos para la administración de personal para la integración del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anteproyecto de presupuesto;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V. </w:t>
      </w:r>
      <w:r w:rsidRPr="008D19F3">
        <w:rPr>
          <w:rFonts w:ascii="Arial" w:hAnsi="Arial" w:cs="Arial"/>
          <w:color w:val="2F2F2F"/>
        </w:rPr>
        <w:t>Integrar y validar el proyecto de Manual de Organización de la Agencia, así como los manuales específicos de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organización y de procedimientos de la Agencia; y someterlo a la aprobación del Jefe de Unidad de su adscripción;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VI. </w:t>
      </w:r>
      <w:r w:rsidRPr="008D19F3">
        <w:rPr>
          <w:rFonts w:ascii="Arial" w:hAnsi="Arial" w:cs="Arial"/>
          <w:color w:val="2F2F2F"/>
        </w:rPr>
        <w:t>Diseñar y aplicar los procesos de reclutamiento, selección e ingreso, así como cambios de adscripción o de puesto del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personal de 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VII. </w:t>
      </w:r>
      <w:r w:rsidRPr="008D19F3">
        <w:rPr>
          <w:rFonts w:ascii="Arial" w:hAnsi="Arial" w:cs="Arial"/>
          <w:color w:val="2F2F2F"/>
        </w:rPr>
        <w:t>Analizar y en su caso realizar las contrataciones de personal en plazas eventuales que soliciten las unidades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administrativas, observando las disposiciones jurídicas;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VIII. </w:t>
      </w:r>
      <w:r w:rsidRPr="008D19F3">
        <w:rPr>
          <w:rFonts w:ascii="Arial" w:hAnsi="Arial" w:cs="Arial"/>
          <w:color w:val="2F2F2F"/>
        </w:rPr>
        <w:t>Analizar, supervisar y controlar la celebración de contratos de prestación de servicios profesionales por honorarios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observando las disposiciones jurídicas aplicables;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IX. </w:t>
      </w:r>
      <w:r w:rsidRPr="008D19F3">
        <w:rPr>
          <w:rFonts w:ascii="Arial" w:hAnsi="Arial" w:cs="Arial"/>
          <w:color w:val="2F2F2F"/>
        </w:rPr>
        <w:t>Vigilar que el gasto por servicios personales se ejerza con eficiencia, economía, eficacia y transparencia calidad de la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administración de la Agencia, con objeto de aportar estos elementos al informe de la cuenta de la hacienda pública;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X. </w:t>
      </w:r>
      <w:r w:rsidRPr="008D19F3">
        <w:rPr>
          <w:rFonts w:ascii="Arial" w:hAnsi="Arial" w:cs="Arial"/>
          <w:color w:val="2F2F2F"/>
        </w:rPr>
        <w:t>Controlar la existencia y disponibilidad de plazas o puestos vacantes en 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XI. </w:t>
      </w:r>
      <w:r w:rsidRPr="008D19F3">
        <w:rPr>
          <w:rFonts w:ascii="Arial" w:hAnsi="Arial" w:cs="Arial"/>
          <w:color w:val="2F2F2F"/>
        </w:rPr>
        <w:t>Tramitar las contrataciones, promociones y transferencias, reubicaciones, comisiones, suspensiones, licencias, permisos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y bajas del personal de 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XII. </w:t>
      </w:r>
      <w:r w:rsidRPr="008D19F3">
        <w:rPr>
          <w:rFonts w:ascii="Arial" w:hAnsi="Arial" w:cs="Arial"/>
          <w:color w:val="2F2F2F"/>
        </w:rPr>
        <w:t>Expedir los nombramientos del personal de la Agencia, con excepción de los que competa al Director Ejecutivo en los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términos de este Reglamento;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XIII. </w:t>
      </w:r>
      <w:r w:rsidRPr="008D19F3">
        <w:rPr>
          <w:rFonts w:ascii="Arial" w:hAnsi="Arial" w:cs="Arial"/>
          <w:color w:val="2F2F2F"/>
        </w:rPr>
        <w:t>Autorizar los movimientos del personal y las comisiones del mismo, imponer las medidas disciplinarias y sanciones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administrativas previstas en las disposiciones jurídicas aplicables y, a solicitud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del titular de la unidad administrativa responsable, resolver los casos de terminación del nombramiento;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XIV. </w:t>
      </w:r>
      <w:r w:rsidRPr="008D19F3">
        <w:rPr>
          <w:rFonts w:ascii="Arial" w:hAnsi="Arial" w:cs="Arial"/>
          <w:color w:val="2F2F2F"/>
        </w:rPr>
        <w:t>Proponer el Programa Anual de Capacitación Técnica y Administrativa de la Agencia, al Jefe de Unidad de su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adscripción;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XV. </w:t>
      </w:r>
      <w:r w:rsidRPr="008D19F3">
        <w:rPr>
          <w:rFonts w:ascii="Arial" w:hAnsi="Arial" w:cs="Arial"/>
          <w:color w:val="2F2F2F"/>
        </w:rPr>
        <w:t>Coordinar con la Dirección General de Procesos y Tecnologías de Información el diagnóstico de necesidades de apoyo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informático necesario para el personal de 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XVI. </w:t>
      </w:r>
      <w:r w:rsidRPr="008D19F3">
        <w:rPr>
          <w:rFonts w:ascii="Arial" w:hAnsi="Arial" w:cs="Arial"/>
          <w:color w:val="2F2F2F"/>
        </w:rPr>
        <w:t>Proponer al Jefe de Unidad de su adscripción, la celebración de convenios con instituciones educativas, centros de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investigación y organismos públicos y privados en materia de capital humano;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Diseñar y proponer al Jefe de Unidad de su adscripción, el modelo de evaluación por resultados aplicable al personal de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XVIII. </w:t>
      </w:r>
      <w:r w:rsidRPr="008D19F3">
        <w:rPr>
          <w:rFonts w:ascii="Arial" w:hAnsi="Arial" w:cs="Arial"/>
          <w:color w:val="2F2F2F"/>
        </w:rPr>
        <w:t>Dirigir la aplicación anual de encuestas de clima y cultura organizacional a los servidores públicos de 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XIX. </w:t>
      </w:r>
      <w:r w:rsidRPr="008D19F3">
        <w:rPr>
          <w:rFonts w:ascii="Arial" w:hAnsi="Arial" w:cs="Arial"/>
          <w:color w:val="2F2F2F"/>
        </w:rPr>
        <w:t>Vigilar que los servidores públicos cumplan con lo estipulado en el artículo 80, fracción II de la Ley Federal de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Responsabilidades de los Servidores Públicos;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lastRenderedPageBreak/>
        <w:t xml:space="preserve">XX. </w:t>
      </w:r>
      <w:r w:rsidRPr="008D19F3">
        <w:rPr>
          <w:rFonts w:ascii="Arial" w:hAnsi="Arial" w:cs="Arial"/>
          <w:color w:val="2F2F2F"/>
        </w:rPr>
        <w:t>Diseñar y operar el proceso de movimientos de personal que incidan en el registro y control de las plantillas del personal,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nómina y analítico de plazas de 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XXI. </w:t>
      </w:r>
      <w:r w:rsidRPr="008D19F3">
        <w:rPr>
          <w:rFonts w:ascii="Arial" w:hAnsi="Arial" w:cs="Arial"/>
          <w:color w:val="2F2F2F"/>
        </w:rPr>
        <w:t>Sancionar el pago de sueldos, salarios, prestaciones y percepciones establecidas en el Manual de Percepciones de los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Servidores Públicos de las Dependencias y Entidades de la Administración Pública Federal;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>XXII.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Establecer los mecanismos para el control de asistencia e incidencias, para en su caso, aplicar el descuento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correspondiente; así como las licencias, periodos vacacionales, días de descanso obligatorios o requerimientos propios de la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XXIII. </w:t>
      </w:r>
      <w:r w:rsidRPr="008D19F3">
        <w:rPr>
          <w:rFonts w:ascii="Arial" w:hAnsi="Arial" w:cs="Arial"/>
          <w:color w:val="2F2F2F"/>
        </w:rPr>
        <w:t>Supervisar el trámite de altas, bajas, incidencias y movimientos de personal, mediante el sistema electrónico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correspondiente;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XXIV. </w:t>
      </w:r>
      <w:r w:rsidRPr="008D19F3">
        <w:rPr>
          <w:rFonts w:ascii="Arial" w:hAnsi="Arial" w:cs="Arial"/>
          <w:color w:val="2F2F2F"/>
        </w:rPr>
        <w:t>Disponer para el personal de la Agencia la identificación oficial, refrendo o reposición, a partir de su alta, cambio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de adscripción o puesto, con el propósito de acreditar y respaldar el ejercicio de sus funciones, derechos y obligaciones como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servidor público, así como disponer la difusión a los trabajadores, referente a las prestaciones a que tienen derecho;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>XXV.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Emitir las constancias de empleo, hojas de servicio, inscripción al servicio médico, asesoría en la gestión de préstamos al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Instituto de Seguridad y Servicios Sociales de los Trabajadores del Estado y disfrute de prestaciones, con base en el historial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del servidor público y documentación comprobatoria disponible;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XXVI. </w:t>
      </w:r>
      <w:r w:rsidRPr="008D19F3">
        <w:rPr>
          <w:rFonts w:ascii="Arial" w:hAnsi="Arial" w:cs="Arial"/>
          <w:color w:val="2F2F2F"/>
        </w:rPr>
        <w:t>Emitir el dictamen de compatibilidad al personal de la Agencia que así lo requiera;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XXVII. </w:t>
      </w:r>
      <w:r w:rsidRPr="008D19F3">
        <w:rPr>
          <w:rFonts w:ascii="Arial" w:hAnsi="Arial" w:cs="Arial"/>
          <w:color w:val="2F2F2F"/>
        </w:rPr>
        <w:t>Participar en la Comisión de Higiene y Seguridad, y vigilar el cumplimiento de la normatividad aplicable;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XXVIII. </w:t>
      </w:r>
      <w:r w:rsidRPr="008D19F3">
        <w:rPr>
          <w:rFonts w:ascii="Arial" w:hAnsi="Arial" w:cs="Arial"/>
          <w:color w:val="2F2F2F"/>
        </w:rPr>
        <w:t>Emitir las credenciales de los inspectores federales de la Agencia;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XXIX. </w:t>
      </w:r>
      <w:r w:rsidRPr="008D19F3">
        <w:rPr>
          <w:rFonts w:ascii="Arial" w:hAnsi="Arial" w:cs="Arial"/>
          <w:color w:val="2F2F2F"/>
        </w:rPr>
        <w:t>Observar y dar cumplimiento a las normas, criterios y lineamientos emitidos por la Oficialía Mayor relacionados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con servicios personales;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>XXX.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Establecer un sistema de estímulos y recompensas para el personal en los términos que establezcan las disposiciones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jurídicas aplicables y gestionar su autorización;</w:t>
      </w:r>
    </w:p>
    <w:p w:rsidR="008D19F3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8D19F3">
        <w:rPr>
          <w:rFonts w:ascii="Arial" w:hAnsi="Arial" w:cs="Arial"/>
          <w:b/>
          <w:bCs/>
          <w:color w:val="2F2F2F"/>
        </w:rPr>
        <w:t xml:space="preserve">XXXI. </w:t>
      </w:r>
      <w:r w:rsidRPr="008D19F3">
        <w:rPr>
          <w:rFonts w:ascii="Arial" w:hAnsi="Arial" w:cs="Arial"/>
          <w:color w:val="2F2F2F"/>
        </w:rPr>
        <w:t>Proporcionar la información, documentación y elementos necesarios a la Unidad de Asuntos Jurídicos para la</w:t>
      </w:r>
      <w:r>
        <w:rPr>
          <w:rFonts w:ascii="Arial" w:hAnsi="Arial" w:cs="Arial"/>
          <w:color w:val="2F2F2F"/>
        </w:rPr>
        <w:t xml:space="preserve"> </w:t>
      </w:r>
      <w:r w:rsidRPr="008D19F3">
        <w:rPr>
          <w:rFonts w:ascii="Arial" w:hAnsi="Arial" w:cs="Arial"/>
          <w:color w:val="2F2F2F"/>
        </w:rPr>
        <w:t>atención de conflictos que se susciten en materia laboral, y</w:t>
      </w:r>
    </w:p>
    <w:p w:rsidR="00737522" w:rsidRPr="008D19F3" w:rsidRDefault="008D19F3" w:rsidP="008D1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D19F3">
        <w:rPr>
          <w:rFonts w:ascii="Arial" w:hAnsi="Arial" w:cs="Arial"/>
          <w:b/>
          <w:bCs/>
          <w:color w:val="2F2F2F"/>
        </w:rPr>
        <w:t xml:space="preserve">XXXII. </w:t>
      </w:r>
      <w:r w:rsidRPr="008D19F3">
        <w:rPr>
          <w:rFonts w:ascii="Arial" w:hAnsi="Arial" w:cs="Arial"/>
          <w:color w:val="2F2F2F"/>
        </w:rPr>
        <w:t>Las demás que sean necesarias para el cumplimiento de sus atribuciones, las que le confieran otras</w:t>
      </w:r>
      <w:r>
        <w:rPr>
          <w:rFonts w:ascii="Arial" w:hAnsi="Arial" w:cs="Arial"/>
          <w:color w:val="2F2F2F"/>
        </w:rPr>
        <w:t xml:space="preserve"> </w:t>
      </w:r>
      <w:bookmarkStart w:id="0" w:name="_GoBack"/>
      <w:bookmarkEnd w:id="0"/>
      <w:r w:rsidRPr="008D19F3">
        <w:rPr>
          <w:rFonts w:ascii="Arial" w:hAnsi="Arial" w:cs="Arial"/>
          <w:color w:val="2F2F2F"/>
        </w:rPr>
        <w:t>disposiciones jurídicas y las que le encomiende su superior jerárquico o el Director Ejecutivo.</w:t>
      </w:r>
    </w:p>
    <w:sectPr w:rsidR="00737522" w:rsidRPr="008D1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3"/>
    <w:rsid w:val="00737522"/>
    <w:rsid w:val="008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A43A"/>
  <w15:chartTrackingRefBased/>
  <w15:docId w15:val="{C646896D-2D5F-4CC0-B296-C5BAE638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2018-05-18T18:50:00Z</dcterms:created>
  <dcterms:modified xsi:type="dcterms:W3CDTF">2018-05-18T18:52:00Z</dcterms:modified>
</cp:coreProperties>
</file>