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C3722" w:rsidRPr="007205F0" w:rsidRDefault="00AC3722" w:rsidP="00AC3722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  <w:color w:val="2F2F2F"/>
          <w:sz w:val="19"/>
          <w:szCs w:val="17"/>
        </w:rPr>
      </w:pPr>
      <w:r w:rsidRPr="007205F0">
        <w:rPr>
          <w:rFonts w:ascii="Arial" w:hAnsi="Arial" w:cs="Arial"/>
          <w:b/>
          <w:bCs/>
          <w:color w:val="2F2F2F"/>
          <w:sz w:val="19"/>
          <w:szCs w:val="17"/>
        </w:rPr>
        <w:t>REGLAMENTO INTERIOR DE LA AGENCIA NACIONAL DE SEGURIDAD INDUSTRIAL Y DE</w:t>
      </w:r>
    </w:p>
    <w:p w:rsidR="00AC3722" w:rsidRDefault="00AC3722" w:rsidP="00AC3722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  <w:color w:val="2F2F2F"/>
          <w:sz w:val="19"/>
          <w:szCs w:val="17"/>
        </w:rPr>
      </w:pPr>
      <w:r w:rsidRPr="007205F0">
        <w:rPr>
          <w:rFonts w:ascii="Arial" w:hAnsi="Arial" w:cs="Arial"/>
          <w:b/>
          <w:bCs/>
          <w:color w:val="2F2F2F"/>
          <w:sz w:val="19"/>
          <w:szCs w:val="17"/>
        </w:rPr>
        <w:t>PROTECCIÓN AL MEDIO AMBIENTE DEL SECTOR HIDROCARBUROS</w:t>
      </w:r>
    </w:p>
    <w:p w:rsidR="00AC3722" w:rsidRDefault="00AC3722" w:rsidP="00AC3722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  <w:color w:val="2F2F2F"/>
          <w:sz w:val="19"/>
          <w:szCs w:val="17"/>
        </w:rPr>
      </w:pPr>
    </w:p>
    <w:p w:rsidR="00AC3722" w:rsidRPr="007205F0" w:rsidRDefault="00AC3722" w:rsidP="00AC372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2F2F2F"/>
          <w:sz w:val="19"/>
          <w:szCs w:val="17"/>
        </w:rPr>
      </w:pPr>
      <w:r>
        <w:rPr>
          <w:rFonts w:ascii="Arial" w:hAnsi="Arial" w:cs="Arial"/>
          <w:b/>
          <w:bCs/>
          <w:color w:val="2F2F2F"/>
          <w:sz w:val="19"/>
          <w:szCs w:val="17"/>
        </w:rPr>
        <w:t>…</w:t>
      </w:r>
    </w:p>
    <w:p w:rsidR="00AC3722" w:rsidRDefault="00AC3722" w:rsidP="00AC3722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bCs/>
          <w:color w:val="2F2F2F"/>
        </w:rPr>
      </w:pPr>
    </w:p>
    <w:p w:rsidR="00AC3722" w:rsidRDefault="00AC3722" w:rsidP="00AC3722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2F2F2F"/>
        </w:rPr>
      </w:pPr>
      <w:r w:rsidRPr="00AC3722">
        <w:rPr>
          <w:rFonts w:ascii="Arial" w:hAnsi="Arial" w:cs="Arial"/>
          <w:b/>
          <w:bCs/>
          <w:color w:val="2F2F2F"/>
        </w:rPr>
        <w:t xml:space="preserve">Artículo 42. </w:t>
      </w:r>
      <w:r w:rsidRPr="00AC3722">
        <w:rPr>
          <w:rFonts w:ascii="Arial" w:hAnsi="Arial" w:cs="Arial"/>
          <w:color w:val="2F2F2F"/>
        </w:rPr>
        <w:t>La Dirección General de Recursos Materiales y Servicios, tendrá las siguientes atribuciones:</w:t>
      </w:r>
      <w:r>
        <w:rPr>
          <w:rFonts w:ascii="Arial" w:hAnsi="Arial" w:cs="Arial"/>
          <w:color w:val="2F2F2F"/>
        </w:rPr>
        <w:t xml:space="preserve"> </w:t>
      </w:r>
    </w:p>
    <w:p w:rsidR="00AC3722" w:rsidRPr="00AC3722" w:rsidRDefault="00AC3722" w:rsidP="00AC3722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2F2F2F"/>
        </w:rPr>
      </w:pPr>
      <w:bookmarkStart w:id="0" w:name="_GoBack"/>
      <w:bookmarkEnd w:id="0"/>
    </w:p>
    <w:p w:rsidR="00AC3722" w:rsidRPr="00AC3722" w:rsidRDefault="00AC3722" w:rsidP="00AC3722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2F2F2F"/>
        </w:rPr>
      </w:pPr>
      <w:r w:rsidRPr="00AC3722">
        <w:rPr>
          <w:rFonts w:ascii="Arial" w:hAnsi="Arial" w:cs="Arial"/>
          <w:b/>
          <w:bCs/>
          <w:color w:val="2F2F2F"/>
        </w:rPr>
        <w:t xml:space="preserve">I. </w:t>
      </w:r>
      <w:r w:rsidRPr="00AC3722">
        <w:rPr>
          <w:rFonts w:ascii="Arial" w:hAnsi="Arial" w:cs="Arial"/>
          <w:color w:val="2F2F2F"/>
        </w:rPr>
        <w:t>Formular y proponer las acciones, mecanismos e instrumentos necesarios para la administración de los recursos</w:t>
      </w:r>
      <w:r>
        <w:rPr>
          <w:rFonts w:ascii="Arial" w:hAnsi="Arial" w:cs="Arial"/>
          <w:color w:val="2F2F2F"/>
        </w:rPr>
        <w:t xml:space="preserve"> </w:t>
      </w:r>
      <w:r w:rsidRPr="00AC3722">
        <w:rPr>
          <w:rFonts w:ascii="Arial" w:hAnsi="Arial" w:cs="Arial"/>
          <w:color w:val="2F2F2F"/>
        </w:rPr>
        <w:t>materiales de la Agencia; así como identificar y proponer el destino final de los bienes muebles de conformidad con la</w:t>
      </w:r>
      <w:r>
        <w:rPr>
          <w:rFonts w:ascii="Arial" w:hAnsi="Arial" w:cs="Arial"/>
          <w:color w:val="2F2F2F"/>
        </w:rPr>
        <w:t xml:space="preserve"> </w:t>
      </w:r>
      <w:r w:rsidRPr="00AC3722">
        <w:rPr>
          <w:rFonts w:ascii="Arial" w:hAnsi="Arial" w:cs="Arial"/>
          <w:color w:val="2F2F2F"/>
        </w:rPr>
        <w:t>normatividad vigente;</w:t>
      </w:r>
    </w:p>
    <w:p w:rsidR="00AC3722" w:rsidRPr="00AC3722" w:rsidRDefault="00AC3722" w:rsidP="00AC3722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2F2F2F"/>
        </w:rPr>
      </w:pPr>
      <w:r w:rsidRPr="00AC3722">
        <w:rPr>
          <w:rFonts w:ascii="Arial" w:hAnsi="Arial" w:cs="Arial"/>
          <w:b/>
          <w:bCs/>
          <w:color w:val="2F2F2F"/>
        </w:rPr>
        <w:t xml:space="preserve">II. </w:t>
      </w:r>
      <w:r w:rsidRPr="00AC3722">
        <w:rPr>
          <w:rFonts w:ascii="Arial" w:hAnsi="Arial" w:cs="Arial"/>
          <w:color w:val="2F2F2F"/>
        </w:rPr>
        <w:t>Ejecutar todas las acciones y procedimientos que correspondan al responsable inmobiliario de aquellos bienes inmuebles</w:t>
      </w:r>
      <w:r>
        <w:rPr>
          <w:rFonts w:ascii="Arial" w:hAnsi="Arial" w:cs="Arial"/>
          <w:color w:val="2F2F2F"/>
        </w:rPr>
        <w:t xml:space="preserve"> </w:t>
      </w:r>
      <w:r w:rsidRPr="00AC3722">
        <w:rPr>
          <w:rFonts w:ascii="Arial" w:hAnsi="Arial" w:cs="Arial"/>
          <w:color w:val="2F2F2F"/>
        </w:rPr>
        <w:t>que le sean destinados a la Agencia o que ocupe bajo cualquier otro título jurídico;</w:t>
      </w:r>
    </w:p>
    <w:p w:rsidR="00AC3722" w:rsidRPr="00AC3722" w:rsidRDefault="00AC3722" w:rsidP="00AC3722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2F2F2F"/>
        </w:rPr>
      </w:pPr>
      <w:r w:rsidRPr="00AC3722">
        <w:rPr>
          <w:rFonts w:ascii="Arial" w:hAnsi="Arial" w:cs="Arial"/>
          <w:b/>
          <w:bCs/>
          <w:color w:val="2F2F2F"/>
        </w:rPr>
        <w:t xml:space="preserve">III. </w:t>
      </w:r>
      <w:r w:rsidRPr="00AC3722">
        <w:rPr>
          <w:rFonts w:ascii="Arial" w:hAnsi="Arial" w:cs="Arial"/>
          <w:color w:val="2F2F2F"/>
        </w:rPr>
        <w:t>Registrar, controlar y actualizar los inventarios asignados a la Agencia;</w:t>
      </w:r>
    </w:p>
    <w:p w:rsidR="00AC3722" w:rsidRPr="00AC3722" w:rsidRDefault="00AC3722" w:rsidP="00AC3722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2F2F2F"/>
        </w:rPr>
      </w:pPr>
      <w:r w:rsidRPr="00AC3722">
        <w:rPr>
          <w:rFonts w:ascii="Arial" w:hAnsi="Arial" w:cs="Arial"/>
          <w:b/>
          <w:bCs/>
          <w:color w:val="2F2F2F"/>
        </w:rPr>
        <w:t xml:space="preserve">IV. </w:t>
      </w:r>
      <w:r w:rsidRPr="00AC3722">
        <w:rPr>
          <w:rFonts w:ascii="Arial" w:hAnsi="Arial" w:cs="Arial"/>
          <w:color w:val="2F2F2F"/>
        </w:rPr>
        <w:t>Conservar, mantener y vigilar el óptimo aprovechamiento de los bienes asignados a la Agencia, así como formular y</w:t>
      </w:r>
      <w:r>
        <w:rPr>
          <w:rFonts w:ascii="Arial" w:hAnsi="Arial" w:cs="Arial"/>
          <w:color w:val="2F2F2F"/>
        </w:rPr>
        <w:t xml:space="preserve"> </w:t>
      </w:r>
      <w:r w:rsidRPr="00AC3722">
        <w:rPr>
          <w:rFonts w:ascii="Arial" w:hAnsi="Arial" w:cs="Arial"/>
          <w:color w:val="2F2F2F"/>
        </w:rPr>
        <w:t>aplicar los esquemas y estrategias para tal efecto;</w:t>
      </w:r>
    </w:p>
    <w:p w:rsidR="00AC3722" w:rsidRPr="00AC3722" w:rsidRDefault="00AC3722" w:rsidP="00AC3722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2F2F2F"/>
        </w:rPr>
      </w:pPr>
      <w:r w:rsidRPr="00AC3722">
        <w:rPr>
          <w:rFonts w:ascii="Arial" w:hAnsi="Arial" w:cs="Arial"/>
          <w:b/>
          <w:bCs/>
          <w:color w:val="2F2F2F"/>
        </w:rPr>
        <w:t xml:space="preserve">V. </w:t>
      </w:r>
      <w:r w:rsidRPr="00AC3722">
        <w:rPr>
          <w:rFonts w:ascii="Arial" w:hAnsi="Arial" w:cs="Arial"/>
          <w:color w:val="2F2F2F"/>
        </w:rPr>
        <w:t>Integrar los programas anuales de adquisiciones, arrendamientos, servicios, obra pública y de servicios relacionados con</w:t>
      </w:r>
      <w:r>
        <w:rPr>
          <w:rFonts w:ascii="Arial" w:hAnsi="Arial" w:cs="Arial"/>
          <w:color w:val="2F2F2F"/>
        </w:rPr>
        <w:t xml:space="preserve"> </w:t>
      </w:r>
      <w:r w:rsidRPr="00AC3722">
        <w:rPr>
          <w:rFonts w:ascii="Arial" w:hAnsi="Arial" w:cs="Arial"/>
          <w:color w:val="2F2F2F"/>
        </w:rPr>
        <w:t>las mismas de la Agencia;</w:t>
      </w:r>
    </w:p>
    <w:p w:rsidR="00AC3722" w:rsidRPr="00AC3722" w:rsidRDefault="00AC3722" w:rsidP="00AC3722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2F2F2F"/>
        </w:rPr>
      </w:pPr>
      <w:r w:rsidRPr="00AC3722">
        <w:rPr>
          <w:rFonts w:ascii="Arial" w:hAnsi="Arial" w:cs="Arial"/>
          <w:b/>
          <w:bCs/>
          <w:color w:val="2F2F2F"/>
        </w:rPr>
        <w:t xml:space="preserve">VI. </w:t>
      </w:r>
      <w:r w:rsidRPr="00AC3722">
        <w:rPr>
          <w:rFonts w:ascii="Arial" w:hAnsi="Arial" w:cs="Arial"/>
          <w:color w:val="2F2F2F"/>
        </w:rPr>
        <w:t>Efectuar las adquisiciones, contrataciones de servicios y abastecimiento de recursos materiales y suministro de servicios</w:t>
      </w:r>
      <w:r>
        <w:rPr>
          <w:rFonts w:ascii="Arial" w:hAnsi="Arial" w:cs="Arial"/>
          <w:color w:val="2F2F2F"/>
        </w:rPr>
        <w:t xml:space="preserve"> </w:t>
      </w:r>
      <w:r w:rsidRPr="00AC3722">
        <w:rPr>
          <w:rFonts w:ascii="Arial" w:hAnsi="Arial" w:cs="Arial"/>
          <w:color w:val="2F2F2F"/>
        </w:rPr>
        <w:t>generales que requieran las unidades administrativas de la Agencia; así como gestionar los pagos correspondientes;</w:t>
      </w:r>
    </w:p>
    <w:p w:rsidR="00AC3722" w:rsidRPr="00AC3722" w:rsidRDefault="00AC3722" w:rsidP="00AC3722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2F2F2F"/>
        </w:rPr>
      </w:pPr>
      <w:r w:rsidRPr="00AC3722">
        <w:rPr>
          <w:rFonts w:ascii="Arial" w:hAnsi="Arial" w:cs="Arial"/>
          <w:b/>
          <w:bCs/>
          <w:color w:val="2F2F2F"/>
        </w:rPr>
        <w:t xml:space="preserve">VII. </w:t>
      </w:r>
      <w:r w:rsidRPr="00AC3722">
        <w:rPr>
          <w:rFonts w:ascii="Arial" w:hAnsi="Arial" w:cs="Arial"/>
          <w:color w:val="2F2F2F"/>
        </w:rPr>
        <w:t>Celebrar los contratos, convenios y demás instrumentos consensuales en materia de adquisiciones, arrendamientos,</w:t>
      </w:r>
      <w:r>
        <w:rPr>
          <w:rFonts w:ascii="Arial" w:hAnsi="Arial" w:cs="Arial"/>
          <w:color w:val="2F2F2F"/>
        </w:rPr>
        <w:t xml:space="preserve"> </w:t>
      </w:r>
      <w:r w:rsidRPr="00AC3722">
        <w:rPr>
          <w:rFonts w:ascii="Arial" w:hAnsi="Arial" w:cs="Arial"/>
          <w:color w:val="2F2F2F"/>
        </w:rPr>
        <w:t>servicios relacionados con los mismos y demás necesarios para el cumplimiento de las atribuciones de la Agencia;</w:t>
      </w:r>
    </w:p>
    <w:p w:rsidR="00AC3722" w:rsidRPr="00AC3722" w:rsidRDefault="00AC3722" w:rsidP="00AC3722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2F2F2F"/>
        </w:rPr>
      </w:pPr>
      <w:r w:rsidRPr="00AC3722">
        <w:rPr>
          <w:rFonts w:ascii="Arial" w:hAnsi="Arial" w:cs="Arial"/>
          <w:b/>
          <w:bCs/>
          <w:color w:val="2F2F2F"/>
        </w:rPr>
        <w:t xml:space="preserve">VIII. </w:t>
      </w:r>
      <w:r w:rsidRPr="00AC3722">
        <w:rPr>
          <w:rFonts w:ascii="Arial" w:hAnsi="Arial" w:cs="Arial"/>
          <w:color w:val="2F2F2F"/>
        </w:rPr>
        <w:t>Proponer el proyecto de Programa Interno de Protección Civil en los inmuebles de la Agencia, en los términos del</w:t>
      </w:r>
      <w:r>
        <w:rPr>
          <w:rFonts w:ascii="Arial" w:hAnsi="Arial" w:cs="Arial"/>
          <w:color w:val="2F2F2F"/>
        </w:rPr>
        <w:t xml:space="preserve"> </w:t>
      </w:r>
      <w:r w:rsidRPr="00AC3722">
        <w:rPr>
          <w:rFonts w:ascii="Arial" w:hAnsi="Arial" w:cs="Arial"/>
          <w:color w:val="2F2F2F"/>
        </w:rPr>
        <w:t>Sistema Nacional de Protección Civil, aplicarlo y supervisar su cumplimiento;</w:t>
      </w:r>
    </w:p>
    <w:p w:rsidR="00AC3722" w:rsidRPr="00AC3722" w:rsidRDefault="00AC3722" w:rsidP="00AC3722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2F2F2F"/>
        </w:rPr>
      </w:pPr>
      <w:r w:rsidRPr="00AC3722">
        <w:rPr>
          <w:rFonts w:ascii="Arial" w:hAnsi="Arial" w:cs="Arial"/>
          <w:b/>
          <w:bCs/>
          <w:color w:val="2F2F2F"/>
        </w:rPr>
        <w:t xml:space="preserve">IX. </w:t>
      </w:r>
      <w:r w:rsidRPr="00AC3722">
        <w:rPr>
          <w:rFonts w:ascii="Arial" w:hAnsi="Arial" w:cs="Arial"/>
          <w:color w:val="2F2F2F"/>
        </w:rPr>
        <w:t>Sistematizar y fungir como encargado del archivo documental de la Agencia;</w:t>
      </w:r>
    </w:p>
    <w:p w:rsidR="00AC3722" w:rsidRPr="00AC3722" w:rsidRDefault="00AC3722" w:rsidP="00AC3722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2F2F2F"/>
        </w:rPr>
      </w:pPr>
      <w:r w:rsidRPr="00AC3722">
        <w:rPr>
          <w:rFonts w:ascii="Arial" w:hAnsi="Arial" w:cs="Arial"/>
          <w:b/>
          <w:bCs/>
          <w:color w:val="2F2F2F"/>
        </w:rPr>
        <w:t xml:space="preserve">X. </w:t>
      </w:r>
      <w:r w:rsidRPr="00AC3722">
        <w:rPr>
          <w:rFonts w:ascii="Arial" w:hAnsi="Arial" w:cs="Arial"/>
          <w:color w:val="2F2F2F"/>
        </w:rPr>
        <w:t>Coordinar el funcionamiento de los archivos de la Agencia, así como asegurar la disponibilidad, localización, integridad y</w:t>
      </w:r>
      <w:r>
        <w:rPr>
          <w:rFonts w:ascii="Arial" w:hAnsi="Arial" w:cs="Arial"/>
          <w:color w:val="2F2F2F"/>
        </w:rPr>
        <w:t xml:space="preserve"> </w:t>
      </w:r>
      <w:r w:rsidRPr="00AC3722">
        <w:rPr>
          <w:rFonts w:ascii="Arial" w:hAnsi="Arial" w:cs="Arial"/>
          <w:color w:val="2F2F2F"/>
        </w:rPr>
        <w:t>conservación de los mismos;</w:t>
      </w:r>
    </w:p>
    <w:p w:rsidR="00AC3722" w:rsidRPr="00AC3722" w:rsidRDefault="00AC3722" w:rsidP="00AC3722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2F2F2F"/>
        </w:rPr>
      </w:pPr>
      <w:r w:rsidRPr="00AC3722">
        <w:rPr>
          <w:rFonts w:ascii="Arial" w:hAnsi="Arial" w:cs="Arial"/>
          <w:b/>
          <w:bCs/>
          <w:color w:val="2F2F2F"/>
        </w:rPr>
        <w:t xml:space="preserve">XI. </w:t>
      </w:r>
      <w:r w:rsidRPr="00AC3722">
        <w:rPr>
          <w:rFonts w:ascii="Arial" w:hAnsi="Arial" w:cs="Arial"/>
          <w:color w:val="2F2F2F"/>
        </w:rPr>
        <w:t>Proponer el inicio y sustanciar los procedimientos para hacer efectivas las garantías otorgadas en los procesos de</w:t>
      </w:r>
      <w:r>
        <w:rPr>
          <w:rFonts w:ascii="Arial" w:hAnsi="Arial" w:cs="Arial"/>
          <w:color w:val="2F2F2F"/>
        </w:rPr>
        <w:t xml:space="preserve"> </w:t>
      </w:r>
      <w:r w:rsidRPr="00AC3722">
        <w:rPr>
          <w:rFonts w:ascii="Arial" w:hAnsi="Arial" w:cs="Arial"/>
          <w:color w:val="2F2F2F"/>
        </w:rPr>
        <w:t>contratación, en los términos y ante las instancias que establezcan las disposiciones jurídicas aplicables, y</w:t>
      </w:r>
    </w:p>
    <w:p w:rsidR="00737522" w:rsidRPr="00AC3722" w:rsidRDefault="00AC3722" w:rsidP="00AC3722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AC3722">
        <w:rPr>
          <w:rFonts w:ascii="Arial" w:hAnsi="Arial" w:cs="Arial"/>
          <w:b/>
          <w:bCs/>
          <w:color w:val="2F2F2F"/>
        </w:rPr>
        <w:t xml:space="preserve">XII. </w:t>
      </w:r>
      <w:r w:rsidRPr="00AC3722">
        <w:rPr>
          <w:rFonts w:ascii="Arial" w:hAnsi="Arial" w:cs="Arial"/>
          <w:color w:val="2F2F2F"/>
        </w:rPr>
        <w:t>Las demás que sean necesarias para el cumplimiento de sus atribuciones, las que le confieran otras disposiciones</w:t>
      </w:r>
      <w:r>
        <w:rPr>
          <w:rFonts w:ascii="Arial" w:hAnsi="Arial" w:cs="Arial"/>
          <w:color w:val="2F2F2F"/>
        </w:rPr>
        <w:t xml:space="preserve"> </w:t>
      </w:r>
      <w:r w:rsidRPr="00AC3722">
        <w:rPr>
          <w:rFonts w:ascii="Arial" w:hAnsi="Arial" w:cs="Arial"/>
          <w:color w:val="2F2F2F"/>
        </w:rPr>
        <w:t>jurídicas y las que le encomiende su superior jerárquico o el Director Ejecutivo.</w:t>
      </w:r>
    </w:p>
    <w:sectPr w:rsidR="00737522" w:rsidRPr="00AC3722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C3722"/>
    <w:rsid w:val="00737522"/>
    <w:rsid w:val="00AC37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4DE772A"/>
  <w15:chartTrackingRefBased/>
  <w15:docId w15:val="{A1DE6221-D0CA-472B-AFD9-07C6CD878F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373</Words>
  <Characters>2057</Characters>
  <Application>Microsoft Office Word</Application>
  <DocSecurity>0</DocSecurity>
  <Lines>17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Areli Candelaria Gallegos</dc:creator>
  <cp:keywords/>
  <dc:description/>
  <cp:lastModifiedBy>Areli Candelaria Gallegos</cp:lastModifiedBy>
  <cp:revision>1</cp:revision>
  <dcterms:created xsi:type="dcterms:W3CDTF">2018-05-18T18:48:00Z</dcterms:created>
  <dcterms:modified xsi:type="dcterms:W3CDTF">2018-05-18T18:49:00Z</dcterms:modified>
</cp:coreProperties>
</file>